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F4" w:rsidRPr="009641FA" w:rsidRDefault="00E23EF4" w:rsidP="00A76C13">
      <w:pPr>
        <w:adjustRightInd/>
        <w:spacing w:line="280" w:lineRule="exact"/>
        <w:jc w:val="right"/>
        <w:textAlignment w:val="auto"/>
        <w:rPr>
          <w:rFonts w:ascii="ＭＳ ゴシック" w:eastAsia="ＭＳ ゴシック" w:hAnsi="ＭＳ ゴシック"/>
          <w:sz w:val="24"/>
          <w:szCs w:val="24"/>
          <w:lang w:eastAsia="zh-CN"/>
        </w:rPr>
      </w:pPr>
      <w:r w:rsidRPr="009641FA">
        <w:rPr>
          <w:rFonts w:ascii="ＭＳ ゴシック" w:eastAsia="ＭＳ ゴシック" w:hAnsi="ＭＳ ゴシック" w:hint="eastAsia"/>
          <w:sz w:val="24"/>
          <w:szCs w:val="24"/>
          <w:lang w:eastAsia="zh-CN"/>
        </w:rPr>
        <w:t>全Ｌ協</w:t>
      </w:r>
      <w:r w:rsidRPr="009641FA">
        <w:rPr>
          <w:rFonts w:ascii="ＭＳ ゴシック" w:eastAsia="ＭＳ ゴシック" w:hAnsi="ＭＳ ゴシック" w:hint="eastAsia"/>
          <w:sz w:val="24"/>
          <w:szCs w:val="24"/>
        </w:rPr>
        <w:t>保安・業務Ｇ４</w:t>
      </w:r>
      <w:r w:rsidRPr="009641FA">
        <w:rPr>
          <w:rFonts w:ascii="ＭＳ ゴシック" w:eastAsia="ＭＳ ゴシック" w:hAnsi="ＭＳ ゴシック" w:hint="eastAsia"/>
          <w:sz w:val="24"/>
          <w:szCs w:val="24"/>
          <w:lang w:eastAsia="zh-CN"/>
        </w:rPr>
        <w:t>第</w:t>
      </w:r>
      <w:r w:rsidR="002119E7">
        <w:rPr>
          <w:rFonts w:ascii="ＭＳ ゴシック" w:eastAsia="ＭＳ ゴシック" w:hAnsi="ＭＳ ゴシック" w:hint="eastAsia"/>
          <w:sz w:val="24"/>
          <w:szCs w:val="24"/>
        </w:rPr>
        <w:t>２２８</w:t>
      </w:r>
      <w:r w:rsidRPr="009641FA">
        <w:rPr>
          <w:rFonts w:ascii="ＭＳ ゴシック" w:eastAsia="ＭＳ ゴシック" w:hAnsi="ＭＳ ゴシック" w:hint="eastAsia"/>
          <w:sz w:val="24"/>
          <w:szCs w:val="24"/>
          <w:lang w:eastAsia="zh-CN"/>
        </w:rPr>
        <w:t>号</w:t>
      </w:r>
    </w:p>
    <w:p w:rsidR="00E23EF4" w:rsidRDefault="00E23EF4" w:rsidP="00A76C13">
      <w:pPr>
        <w:adjustRightInd/>
        <w:spacing w:line="280" w:lineRule="exact"/>
        <w:jc w:val="right"/>
        <w:textAlignment w:val="auto"/>
        <w:rPr>
          <w:rFonts w:ascii="ＭＳ ゴシック" w:eastAsia="DengXian" w:hAnsi="ＭＳ ゴシック"/>
          <w:sz w:val="24"/>
          <w:szCs w:val="24"/>
          <w:lang w:eastAsia="zh-CN"/>
        </w:rPr>
      </w:pPr>
      <w:r w:rsidRPr="009641FA">
        <w:rPr>
          <w:rFonts w:ascii="ＭＳ ゴシック" w:eastAsia="ＭＳ ゴシック" w:hAnsi="ＭＳ ゴシック" w:hint="eastAsia"/>
          <w:sz w:val="24"/>
          <w:szCs w:val="24"/>
        </w:rPr>
        <w:t>令和</w:t>
      </w:r>
      <w:r w:rsidR="009D5BC1">
        <w:rPr>
          <w:rFonts w:ascii="ＭＳ ゴシック" w:eastAsia="ＭＳ ゴシック" w:hAnsi="ＭＳ ゴシック" w:hint="eastAsia"/>
          <w:sz w:val="24"/>
          <w:szCs w:val="24"/>
        </w:rPr>
        <w:t>５</w:t>
      </w:r>
      <w:r w:rsidRPr="009641FA">
        <w:rPr>
          <w:rFonts w:ascii="ＭＳ ゴシック" w:eastAsia="ＭＳ ゴシック" w:hAnsi="ＭＳ ゴシック" w:hint="eastAsia"/>
          <w:sz w:val="24"/>
          <w:szCs w:val="24"/>
          <w:lang w:eastAsia="zh-CN"/>
        </w:rPr>
        <w:t>年</w:t>
      </w:r>
      <w:r w:rsidR="009D5BC1">
        <w:rPr>
          <w:rFonts w:ascii="ＭＳ ゴシック" w:eastAsia="ＭＳ ゴシック" w:hAnsi="ＭＳ ゴシック" w:hint="eastAsia"/>
          <w:sz w:val="24"/>
          <w:szCs w:val="24"/>
        </w:rPr>
        <w:t>３</w:t>
      </w:r>
      <w:r w:rsidRPr="009641FA">
        <w:rPr>
          <w:rFonts w:ascii="ＭＳ ゴシック" w:eastAsia="ＭＳ ゴシック" w:hAnsi="ＭＳ ゴシック" w:hint="eastAsia"/>
          <w:sz w:val="24"/>
          <w:szCs w:val="24"/>
          <w:lang w:eastAsia="zh-CN"/>
        </w:rPr>
        <w:t>月</w:t>
      </w:r>
      <w:r w:rsidR="0060643B">
        <w:rPr>
          <w:rFonts w:ascii="ＭＳ ゴシック" w:eastAsia="ＭＳ ゴシック" w:hAnsi="ＭＳ ゴシック" w:hint="eastAsia"/>
          <w:sz w:val="24"/>
          <w:szCs w:val="24"/>
        </w:rPr>
        <w:t>２８</w:t>
      </w:r>
      <w:bookmarkStart w:id="0" w:name="_GoBack"/>
      <w:bookmarkEnd w:id="0"/>
      <w:r w:rsidRPr="009641FA">
        <w:rPr>
          <w:rFonts w:ascii="ＭＳ ゴシック" w:eastAsia="ＭＳ ゴシック" w:hAnsi="ＭＳ ゴシック" w:hint="eastAsia"/>
          <w:sz w:val="24"/>
          <w:szCs w:val="24"/>
          <w:lang w:eastAsia="zh-CN"/>
        </w:rPr>
        <w:t>日</w:t>
      </w:r>
    </w:p>
    <w:p w:rsidR="00837506" w:rsidRPr="00837506" w:rsidRDefault="00837506" w:rsidP="00A76C13">
      <w:pPr>
        <w:adjustRightInd/>
        <w:spacing w:line="260" w:lineRule="exact"/>
        <w:jc w:val="right"/>
        <w:textAlignment w:val="auto"/>
        <w:rPr>
          <w:rFonts w:ascii="ＭＳ ゴシック" w:eastAsia="DengXian" w:hAnsi="ＭＳ ゴシック"/>
          <w:sz w:val="24"/>
          <w:szCs w:val="24"/>
          <w:lang w:eastAsia="zh-CN"/>
        </w:rPr>
      </w:pPr>
    </w:p>
    <w:p w:rsidR="00383493" w:rsidRDefault="00837506" w:rsidP="00A76C13">
      <w:pPr>
        <w:spacing w:line="340" w:lineRule="exact"/>
        <w:rPr>
          <w:rFonts w:ascii="ＭＳ ゴシック" w:eastAsia="ＭＳ ゴシック" w:hAnsi="ＭＳ ゴシック"/>
          <w:sz w:val="24"/>
        </w:rPr>
      </w:pPr>
      <w:r>
        <w:rPr>
          <w:rFonts w:ascii="ＭＳ ゴシック" w:eastAsia="ＭＳ ゴシック" w:hAnsi="ＭＳ ゴシック" w:hint="eastAsia"/>
          <w:sz w:val="24"/>
        </w:rPr>
        <w:t>正　会　員　各　位</w:t>
      </w:r>
    </w:p>
    <w:p w:rsidR="00A76C13" w:rsidRPr="009641FA" w:rsidRDefault="00A76C13" w:rsidP="00A76C13">
      <w:pPr>
        <w:spacing w:line="240" w:lineRule="exact"/>
        <w:rPr>
          <w:rFonts w:ascii="ＭＳ ゴシック" w:eastAsia="ＭＳ ゴシック" w:hAnsi="ＭＳ ゴシック"/>
          <w:sz w:val="24"/>
        </w:rPr>
      </w:pPr>
    </w:p>
    <w:p w:rsidR="00383493" w:rsidRPr="009641FA" w:rsidRDefault="00837506" w:rsidP="00A76C13">
      <w:pPr>
        <w:spacing w:line="36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sidR="00E23EF4" w:rsidRPr="009641FA">
        <w:rPr>
          <w:rFonts w:ascii="ＭＳ ゴシック" w:eastAsia="ＭＳ ゴシック" w:hAnsi="ＭＳ ゴシック" w:hint="eastAsia"/>
          <w:sz w:val="24"/>
        </w:rPr>
        <w:t>一社</w:t>
      </w:r>
      <w:r>
        <w:rPr>
          <w:rFonts w:ascii="ＭＳ ゴシック" w:eastAsia="ＭＳ ゴシック" w:hAnsi="ＭＳ ゴシック" w:hint="eastAsia"/>
          <w:sz w:val="24"/>
        </w:rPr>
        <w:t>）</w:t>
      </w:r>
      <w:r w:rsidR="00E23EF4" w:rsidRPr="009641FA">
        <w:rPr>
          <w:rFonts w:ascii="ＭＳ ゴシック" w:eastAsia="ＭＳ ゴシック" w:hAnsi="ＭＳ ゴシック" w:hint="eastAsia"/>
          <w:sz w:val="24"/>
        </w:rPr>
        <w:t>全国ＬＰガス協会</w:t>
      </w:r>
    </w:p>
    <w:p w:rsidR="007F2E99" w:rsidRPr="00012DA0" w:rsidRDefault="007F2E99" w:rsidP="00A76C13">
      <w:pPr>
        <w:spacing w:line="440" w:lineRule="exact"/>
        <w:rPr>
          <w:rFonts w:ascii="ＭＳ ゴシック" w:eastAsia="ＭＳ ゴシック" w:hAnsi="ＭＳ ゴシック"/>
          <w:sz w:val="24"/>
        </w:rPr>
      </w:pPr>
    </w:p>
    <w:p w:rsidR="00E97D22" w:rsidRDefault="00E97D22" w:rsidP="00A76C13">
      <w:pPr>
        <w:spacing w:line="320" w:lineRule="exact"/>
        <w:jc w:val="center"/>
        <w:rPr>
          <w:rFonts w:ascii="ＭＳ ゴシック" w:eastAsia="ＭＳ ゴシック" w:hAnsi="ＭＳ ゴシック"/>
          <w:bCs/>
          <w:sz w:val="24"/>
        </w:rPr>
      </w:pPr>
      <w:r w:rsidRPr="00E97D22">
        <w:rPr>
          <w:rFonts w:ascii="ＭＳ ゴシック" w:eastAsia="ＭＳ ゴシック" w:hAnsi="ＭＳ ゴシック" w:hint="eastAsia"/>
          <w:bCs/>
          <w:sz w:val="24"/>
        </w:rPr>
        <w:t>特定商取引に関する法律施行令及び預託等取引に関する法律施行令の</w:t>
      </w:r>
    </w:p>
    <w:p w:rsidR="00383493" w:rsidRPr="009641FA" w:rsidRDefault="00E97D22" w:rsidP="00307E48">
      <w:pPr>
        <w:spacing w:line="340" w:lineRule="exact"/>
        <w:jc w:val="center"/>
        <w:rPr>
          <w:rFonts w:ascii="ＭＳ ゴシック" w:eastAsia="ＭＳ ゴシック" w:hAnsi="ＭＳ ゴシック"/>
          <w:bCs/>
          <w:sz w:val="24"/>
        </w:rPr>
      </w:pPr>
      <w:r w:rsidRPr="00E97D22">
        <w:rPr>
          <w:rFonts w:ascii="ＭＳ ゴシック" w:eastAsia="ＭＳ ゴシック" w:hAnsi="ＭＳ ゴシック" w:hint="eastAsia"/>
          <w:bCs/>
          <w:sz w:val="24"/>
        </w:rPr>
        <w:t>一部改正</w:t>
      </w:r>
      <w:r>
        <w:rPr>
          <w:rFonts w:ascii="ＭＳ ゴシック" w:eastAsia="ＭＳ ゴシック" w:hAnsi="ＭＳ ゴシック" w:hint="eastAsia"/>
          <w:bCs/>
          <w:sz w:val="24"/>
        </w:rPr>
        <w:t>に</w:t>
      </w:r>
      <w:r w:rsidR="00383493" w:rsidRPr="009641FA">
        <w:rPr>
          <w:rFonts w:ascii="ＭＳ ゴシック" w:eastAsia="ＭＳ ゴシック" w:hAnsi="ＭＳ ゴシック" w:hint="eastAsia"/>
          <w:sz w:val="24"/>
        </w:rPr>
        <w:t>ついて</w:t>
      </w:r>
      <w:r>
        <w:rPr>
          <w:rFonts w:ascii="ＭＳ ゴシック" w:eastAsia="ＭＳ ゴシック" w:hAnsi="ＭＳ ゴシック" w:hint="eastAsia"/>
          <w:sz w:val="24"/>
        </w:rPr>
        <w:t xml:space="preserve">　　　　　　　　　　　　　　　　　</w:t>
      </w:r>
      <w:r w:rsidR="00383493" w:rsidRPr="009641FA">
        <w:rPr>
          <w:rFonts w:ascii="ＭＳ ゴシック" w:eastAsia="ＭＳ ゴシック" w:hAnsi="ＭＳ ゴシック" w:hint="eastAsia"/>
          <w:bCs/>
          <w:sz w:val="24"/>
        </w:rPr>
        <w:t>（</w:t>
      </w:r>
      <w:r w:rsidR="00303A72">
        <w:rPr>
          <w:rFonts w:ascii="ＭＳ ゴシック" w:eastAsia="ＭＳ ゴシック" w:hAnsi="ＭＳ ゴシック" w:hint="eastAsia"/>
          <w:bCs/>
          <w:sz w:val="24"/>
        </w:rPr>
        <w:t>お知らせ</w:t>
      </w:r>
      <w:r w:rsidR="00383493" w:rsidRPr="009641FA">
        <w:rPr>
          <w:rFonts w:ascii="ＭＳ ゴシック" w:eastAsia="ＭＳ ゴシック" w:hAnsi="ＭＳ ゴシック" w:hint="eastAsia"/>
          <w:bCs/>
          <w:sz w:val="24"/>
        </w:rPr>
        <w:t>）</w:t>
      </w:r>
    </w:p>
    <w:p w:rsidR="007F2E99" w:rsidRPr="009641FA" w:rsidRDefault="007F2E99" w:rsidP="00A76C13">
      <w:pPr>
        <w:spacing w:line="440" w:lineRule="exact"/>
        <w:rPr>
          <w:rFonts w:ascii="ＭＳ ゴシック" w:eastAsia="ＭＳ ゴシック" w:hAnsi="ＭＳ ゴシック"/>
          <w:sz w:val="24"/>
        </w:rPr>
      </w:pPr>
    </w:p>
    <w:p w:rsidR="00C92168" w:rsidRPr="00EF0036" w:rsidRDefault="00D020F3" w:rsidP="00306A7A">
      <w:pPr>
        <w:autoSpaceDE w:val="0"/>
        <w:autoSpaceDN w:val="0"/>
        <w:spacing w:line="320" w:lineRule="exact"/>
        <w:ind w:firstLineChars="100" w:firstLine="221"/>
        <w:jc w:val="left"/>
        <w:textAlignment w:val="auto"/>
        <w:rPr>
          <w:rFonts w:ascii="ＭＳ ゴシック" w:eastAsia="ＭＳ ゴシック" w:hAnsi="ＭＳ ゴシック"/>
          <w:sz w:val="24"/>
        </w:rPr>
      </w:pPr>
      <w:r w:rsidRPr="00EF0036">
        <w:rPr>
          <w:rFonts w:ascii="ＭＳ ゴシック" w:eastAsia="ＭＳ ゴシック" w:hAnsi="ＭＳ ゴシック" w:hint="eastAsia"/>
          <w:sz w:val="24"/>
        </w:rPr>
        <w:t>標記</w:t>
      </w:r>
      <w:r w:rsidR="00307E48">
        <w:rPr>
          <w:rFonts w:ascii="ＭＳ ゴシック" w:eastAsia="ＭＳ ゴシック" w:hAnsi="ＭＳ ゴシック" w:hint="eastAsia"/>
          <w:sz w:val="24"/>
        </w:rPr>
        <w:t>につきましては</w:t>
      </w:r>
      <w:r w:rsidRPr="00EF0036">
        <w:rPr>
          <w:rFonts w:ascii="ＭＳ ゴシック" w:eastAsia="ＭＳ ゴシック" w:hAnsi="ＭＳ ゴシック" w:hint="eastAsia"/>
          <w:sz w:val="24"/>
        </w:rPr>
        <w:t>、</w:t>
      </w:r>
      <w:r w:rsidR="00307E48">
        <w:rPr>
          <w:rFonts w:ascii="ＭＳ ゴシック" w:eastAsia="ＭＳ ゴシック" w:hAnsi="ＭＳ ゴシック" w:hint="eastAsia"/>
          <w:sz w:val="24"/>
        </w:rPr>
        <w:t>消費者庁ホームページに掲載され、</w:t>
      </w:r>
      <w:r w:rsidR="00307E48" w:rsidRPr="00EF0036">
        <w:rPr>
          <w:rFonts w:ascii="ＭＳ ゴシック" w:eastAsia="ＭＳ ゴシック" w:hAnsi="ＭＳ ゴシック" w:hint="eastAsia"/>
          <w:sz w:val="24"/>
        </w:rPr>
        <w:t>令和５年６月１日</w:t>
      </w:r>
      <w:r w:rsidR="00307E48">
        <w:rPr>
          <w:rFonts w:ascii="ＭＳ ゴシック" w:eastAsia="ＭＳ ゴシック" w:hAnsi="ＭＳ ゴシック" w:hint="eastAsia"/>
          <w:sz w:val="24"/>
        </w:rPr>
        <w:t>より</w:t>
      </w:r>
      <w:r w:rsidR="009D5BC1" w:rsidRPr="00EF0036">
        <w:rPr>
          <w:rFonts w:ascii="ＭＳ ゴシック" w:eastAsia="ＭＳ ゴシック" w:hAnsi="ＭＳ ゴシック" w:hint="eastAsia"/>
          <w:sz w:val="24"/>
        </w:rPr>
        <w:t>訪問販売等の</w:t>
      </w:r>
      <w:r w:rsidR="00852B7A">
        <w:rPr>
          <w:rFonts w:ascii="ＭＳ ゴシック" w:eastAsia="ＭＳ ゴシック" w:hAnsi="ＭＳ ゴシック" w:hint="eastAsia"/>
          <w:sz w:val="24"/>
        </w:rPr>
        <w:t>契約</w:t>
      </w:r>
      <w:r w:rsidR="009D5BC1" w:rsidRPr="00EF0036">
        <w:rPr>
          <w:rFonts w:ascii="ＭＳ ゴシック" w:eastAsia="ＭＳ ゴシック" w:hAnsi="ＭＳ ゴシック" w:hint="eastAsia"/>
          <w:sz w:val="24"/>
        </w:rPr>
        <w:t>書面</w:t>
      </w:r>
      <w:r w:rsidR="00852B7A">
        <w:rPr>
          <w:rFonts w:ascii="ＭＳ ゴシック" w:eastAsia="ＭＳ ゴシック" w:hAnsi="ＭＳ ゴシック" w:hint="eastAsia"/>
          <w:sz w:val="24"/>
        </w:rPr>
        <w:t>等の</w:t>
      </w:r>
      <w:r w:rsidR="009D5BC1" w:rsidRPr="00EF0036">
        <w:rPr>
          <w:rFonts w:ascii="ＭＳ ゴシック" w:eastAsia="ＭＳ ゴシック" w:hAnsi="ＭＳ ゴシック" w:hint="eastAsia"/>
          <w:sz w:val="24"/>
        </w:rPr>
        <w:t>交付について、</w:t>
      </w:r>
      <w:r w:rsidR="00644996">
        <w:rPr>
          <w:rFonts w:ascii="ＭＳ ゴシック" w:eastAsia="ＭＳ ゴシック" w:hAnsi="ＭＳ ゴシック" w:hint="eastAsia"/>
          <w:sz w:val="24"/>
        </w:rPr>
        <w:t>書面での交付</w:t>
      </w:r>
      <w:r w:rsidR="00DB4F02">
        <w:rPr>
          <w:rFonts w:ascii="ＭＳ ゴシック" w:eastAsia="ＭＳ ゴシック" w:hAnsi="ＭＳ ゴシック" w:hint="eastAsia"/>
          <w:sz w:val="24"/>
        </w:rPr>
        <w:t>が原則とな</w:t>
      </w:r>
      <w:r w:rsidR="00804F23">
        <w:rPr>
          <w:rFonts w:ascii="ＭＳ ゴシック" w:eastAsia="ＭＳ ゴシック" w:hAnsi="ＭＳ ゴシック" w:hint="eastAsia"/>
          <w:sz w:val="24"/>
        </w:rPr>
        <w:t>ります</w:t>
      </w:r>
      <w:r w:rsidR="00644996">
        <w:rPr>
          <w:rFonts w:ascii="ＭＳ ゴシック" w:eastAsia="ＭＳ ゴシック" w:hAnsi="ＭＳ ゴシック" w:hint="eastAsia"/>
          <w:sz w:val="24"/>
        </w:rPr>
        <w:t>が、</w:t>
      </w:r>
      <w:r w:rsidR="009D5BC1" w:rsidRPr="00EF0036">
        <w:rPr>
          <w:rFonts w:ascii="ＭＳ ゴシック" w:eastAsia="ＭＳ ゴシック" w:hAnsi="ＭＳ ゴシック" w:hint="eastAsia"/>
          <w:sz w:val="24"/>
        </w:rPr>
        <w:t>消費者の承諾を得た場合に限り</w:t>
      </w:r>
      <w:r w:rsidR="00413BC7">
        <w:rPr>
          <w:rFonts w:ascii="ＭＳ ゴシック" w:eastAsia="ＭＳ ゴシック" w:hAnsi="ＭＳ ゴシック" w:hint="eastAsia"/>
          <w:sz w:val="24"/>
        </w:rPr>
        <w:t>（別添参照）</w:t>
      </w:r>
      <w:r w:rsidR="009D5BC1" w:rsidRPr="00EF0036">
        <w:rPr>
          <w:rFonts w:ascii="ＭＳ ゴシック" w:eastAsia="ＭＳ ゴシック" w:hAnsi="ＭＳ ゴシック" w:hint="eastAsia"/>
          <w:sz w:val="24"/>
        </w:rPr>
        <w:t>、電磁的方法</w:t>
      </w:r>
      <w:r w:rsidR="002E231D" w:rsidRPr="00EF0036">
        <w:rPr>
          <w:rFonts w:ascii="ＭＳ ゴシック" w:eastAsia="ＭＳ ゴシック" w:hAnsi="ＭＳ ゴシック" w:hint="eastAsia"/>
          <w:sz w:val="24"/>
        </w:rPr>
        <w:t>（</w:t>
      </w:r>
      <w:r w:rsidR="009A29B4" w:rsidRPr="00EF0036">
        <w:rPr>
          <w:rFonts w:ascii="ＭＳ ゴシック" w:eastAsia="ＭＳ ゴシック" w:hAnsi="ＭＳ ゴシック" w:hint="eastAsia"/>
          <w:sz w:val="24"/>
        </w:rPr>
        <w:t>電子</w:t>
      </w:r>
      <w:r w:rsidR="002E231D" w:rsidRPr="00EF0036">
        <w:rPr>
          <w:rFonts w:ascii="ＭＳ ゴシック" w:eastAsia="ＭＳ ゴシック" w:hAnsi="ＭＳ ゴシック" w:hint="eastAsia"/>
          <w:sz w:val="24"/>
        </w:rPr>
        <w:t>メールの送付等）</w:t>
      </w:r>
      <w:r w:rsidR="00E97D22" w:rsidRPr="00EF0036">
        <w:rPr>
          <w:rFonts w:ascii="ＭＳ ゴシック" w:eastAsia="ＭＳ ゴシック" w:hAnsi="ＭＳ ゴシック" w:hint="eastAsia"/>
          <w:sz w:val="24"/>
        </w:rPr>
        <w:t>に</w:t>
      </w:r>
      <w:r w:rsidR="00307E48">
        <w:rPr>
          <w:rFonts w:ascii="ＭＳ ゴシック" w:eastAsia="ＭＳ ゴシック" w:hAnsi="ＭＳ ゴシック" w:hint="eastAsia"/>
          <w:sz w:val="24"/>
        </w:rPr>
        <w:t>て交付</w:t>
      </w:r>
      <w:r w:rsidR="00962220">
        <w:rPr>
          <w:rFonts w:ascii="ＭＳ ゴシック" w:eastAsia="ＭＳ ゴシック" w:hAnsi="ＭＳ ゴシック" w:hint="eastAsia"/>
          <w:sz w:val="24"/>
        </w:rPr>
        <w:t>することが</w:t>
      </w:r>
      <w:r w:rsidR="00EF0036" w:rsidRPr="00EF0036">
        <w:rPr>
          <w:rFonts w:ascii="ＭＳ ゴシック" w:eastAsia="ＭＳ ゴシック" w:hAnsi="ＭＳ ゴシック" w:hint="eastAsia"/>
          <w:sz w:val="24"/>
        </w:rPr>
        <w:t>可能となりま</w:t>
      </w:r>
      <w:r w:rsidR="00307E48">
        <w:rPr>
          <w:rFonts w:ascii="ＭＳ ゴシック" w:eastAsia="ＭＳ ゴシック" w:hAnsi="ＭＳ ゴシック" w:hint="eastAsia"/>
          <w:sz w:val="24"/>
        </w:rPr>
        <w:t>す</w:t>
      </w:r>
      <w:r w:rsidR="00852B7A">
        <w:rPr>
          <w:rFonts w:ascii="ＭＳ ゴシック" w:eastAsia="ＭＳ ゴシック" w:hAnsi="ＭＳ ゴシック" w:hint="eastAsia"/>
          <w:sz w:val="24"/>
        </w:rPr>
        <w:t>ので、お知らせいたします。</w:t>
      </w:r>
    </w:p>
    <w:p w:rsidR="00303A72" w:rsidRDefault="00303A72" w:rsidP="00306A7A">
      <w:pPr>
        <w:autoSpaceDE w:val="0"/>
        <w:autoSpaceDN w:val="0"/>
        <w:spacing w:line="320" w:lineRule="exact"/>
        <w:ind w:firstLineChars="100" w:firstLine="221"/>
        <w:jc w:val="left"/>
        <w:textAlignment w:val="auto"/>
        <w:rPr>
          <w:rFonts w:ascii="ＭＳ ゴシック" w:eastAsia="ＭＳ ゴシック" w:hAnsi="ＭＳ ゴシック"/>
          <w:sz w:val="24"/>
        </w:rPr>
      </w:pPr>
      <w:r w:rsidRPr="00EF0036">
        <w:rPr>
          <w:rFonts w:ascii="ＭＳ ゴシック" w:eastAsia="ＭＳ ゴシック" w:hAnsi="ＭＳ ゴシック" w:hint="eastAsia"/>
          <w:sz w:val="24"/>
        </w:rPr>
        <w:t>つきましては、都道府県協会におかれましては会員に対し、また直接会員におかれましては営業所等に対し、ご周知くださいますようよろしくお願いいたします。</w:t>
      </w:r>
    </w:p>
    <w:p w:rsidR="00852B7A" w:rsidRPr="00852B7A" w:rsidRDefault="00852B7A" w:rsidP="00306A7A">
      <w:pPr>
        <w:autoSpaceDE w:val="0"/>
        <w:autoSpaceDN w:val="0"/>
        <w:spacing w:line="320" w:lineRule="exact"/>
        <w:ind w:firstLineChars="100" w:firstLine="221"/>
        <w:jc w:val="left"/>
        <w:textAlignment w:val="auto"/>
        <w:rPr>
          <w:rFonts w:ascii="ＭＳ ゴシック" w:eastAsia="ＭＳ ゴシック" w:hAnsi="ＭＳ ゴシック"/>
          <w:sz w:val="24"/>
        </w:rPr>
      </w:pPr>
      <w:r>
        <w:rPr>
          <w:rFonts w:ascii="ＭＳ ゴシック" w:eastAsia="ＭＳ ゴシック" w:hAnsi="ＭＳ ゴシック" w:hint="eastAsia"/>
          <w:sz w:val="24"/>
        </w:rPr>
        <w:t>また、</w:t>
      </w:r>
      <w:r w:rsidRPr="00EF0036">
        <w:rPr>
          <w:rFonts w:ascii="ＭＳ ゴシック" w:eastAsia="ＭＳ ゴシック" w:hAnsi="ＭＳ ゴシック" w:hint="eastAsia"/>
          <w:sz w:val="24"/>
        </w:rPr>
        <w:t>詳細な内容等につきましては、下記をご参照いただきますよう併せてお願いいたします。</w:t>
      </w:r>
    </w:p>
    <w:p w:rsidR="00303A72" w:rsidRPr="00303A72" w:rsidRDefault="00303A72" w:rsidP="00306A7A">
      <w:pPr>
        <w:autoSpaceDE w:val="0"/>
        <w:autoSpaceDN w:val="0"/>
        <w:spacing w:line="320" w:lineRule="exact"/>
        <w:ind w:firstLineChars="100" w:firstLine="221"/>
        <w:jc w:val="left"/>
        <w:textAlignment w:val="auto"/>
        <w:rPr>
          <w:rFonts w:ascii="ＭＳ ゴシック" w:eastAsia="ＭＳ ゴシック" w:hAnsi="ＭＳ ゴシック"/>
          <w:sz w:val="24"/>
        </w:rPr>
      </w:pPr>
      <w:r w:rsidRPr="00EF0036">
        <w:rPr>
          <w:rFonts w:ascii="ＭＳ ゴシック" w:eastAsia="ＭＳ ゴシック" w:hAnsi="ＭＳ ゴシック" w:hint="eastAsia"/>
          <w:sz w:val="24"/>
        </w:rPr>
        <w:t>なお、消費者庁が</w:t>
      </w:r>
      <w:r w:rsidR="00307E48">
        <w:rPr>
          <w:rFonts w:ascii="ＭＳ ゴシック" w:eastAsia="ＭＳ ゴシック" w:hAnsi="ＭＳ ゴシック" w:hint="eastAsia"/>
          <w:sz w:val="24"/>
        </w:rPr>
        <w:t>本件に関する</w:t>
      </w:r>
      <w:r w:rsidRPr="00852B7A">
        <w:rPr>
          <w:rFonts w:ascii="ＭＳ ゴシック" w:eastAsia="ＭＳ ゴシック" w:hAnsi="ＭＳ ゴシック" w:hint="eastAsia"/>
          <w:sz w:val="24"/>
        </w:rPr>
        <w:t>ガイドライン</w:t>
      </w:r>
      <w:r w:rsidRPr="00EF0036">
        <w:rPr>
          <w:rFonts w:ascii="ＭＳ ゴシック" w:eastAsia="ＭＳ ゴシック" w:hAnsi="ＭＳ ゴシック" w:hint="eastAsia"/>
          <w:sz w:val="24"/>
        </w:rPr>
        <w:t>を作成中</w:t>
      </w:r>
      <w:r w:rsidR="00307E48">
        <w:rPr>
          <w:rFonts w:ascii="ＭＳ ゴシック" w:eastAsia="ＭＳ ゴシック" w:hAnsi="ＭＳ ゴシック" w:hint="eastAsia"/>
          <w:sz w:val="24"/>
        </w:rPr>
        <w:t>とのこと</w:t>
      </w:r>
      <w:r w:rsidRPr="00EF0036">
        <w:rPr>
          <w:rFonts w:ascii="ＭＳ ゴシック" w:eastAsia="ＭＳ ゴシック" w:hAnsi="ＭＳ ゴシック" w:hint="eastAsia"/>
          <w:sz w:val="24"/>
        </w:rPr>
        <w:t>ですの</w:t>
      </w:r>
      <w:r w:rsidRPr="00303A72">
        <w:rPr>
          <w:rFonts w:ascii="ＭＳ ゴシック" w:eastAsia="ＭＳ ゴシック" w:hAnsi="ＭＳ ゴシック" w:hint="eastAsia"/>
          <w:sz w:val="24"/>
        </w:rPr>
        <w:t>で、入手次第</w:t>
      </w:r>
      <w:r w:rsidR="00962220">
        <w:rPr>
          <w:rFonts w:ascii="ＭＳ ゴシック" w:eastAsia="ＭＳ ゴシック" w:hAnsi="ＭＳ ゴシック" w:hint="eastAsia"/>
          <w:sz w:val="24"/>
        </w:rPr>
        <w:t>改めて</w:t>
      </w:r>
      <w:r w:rsidRPr="00303A72">
        <w:rPr>
          <w:rFonts w:ascii="ＭＳ ゴシック" w:eastAsia="ＭＳ ゴシック" w:hAnsi="ＭＳ ゴシック" w:hint="eastAsia"/>
          <w:sz w:val="24"/>
        </w:rPr>
        <w:t>お知らせいたします。</w:t>
      </w:r>
    </w:p>
    <w:p w:rsidR="00303A72" w:rsidRPr="00837506" w:rsidRDefault="00303A72" w:rsidP="00306A7A">
      <w:pPr>
        <w:adjustRightInd/>
        <w:spacing w:beforeLines="15" w:before="46" w:afterLines="15" w:after="46" w:line="440" w:lineRule="exact"/>
        <w:ind w:rightChars="-216" w:right="-413" w:firstLineChars="100" w:firstLine="221"/>
        <w:jc w:val="center"/>
        <w:textAlignment w:val="auto"/>
        <w:rPr>
          <w:rFonts w:ascii="ＭＳ ゴシック" w:eastAsia="ＭＳ ゴシック" w:hAnsi="ＭＳ ゴシック"/>
          <w:sz w:val="24"/>
        </w:rPr>
      </w:pPr>
      <w:r>
        <w:rPr>
          <w:rFonts w:ascii="ＭＳ ゴシック" w:eastAsia="ＭＳ ゴシック" w:hAnsi="ＭＳ ゴシック" w:hint="eastAsia"/>
          <w:sz w:val="24"/>
        </w:rPr>
        <w:t>記</w:t>
      </w:r>
    </w:p>
    <w:p w:rsidR="00C92168" w:rsidRPr="009641FA" w:rsidRDefault="00C92168" w:rsidP="00A76C13">
      <w:pPr>
        <w:adjustRightInd/>
        <w:spacing w:line="300" w:lineRule="exact"/>
        <w:textAlignment w:val="auto"/>
        <w:rPr>
          <w:rFonts w:ascii="ＭＳ ゴシック" w:eastAsia="ＭＳ ゴシック" w:hAnsi="ＭＳ ゴシック"/>
          <w:sz w:val="24"/>
          <w:szCs w:val="24"/>
        </w:rPr>
      </w:pPr>
      <w:r w:rsidRPr="009641FA">
        <w:rPr>
          <w:rFonts w:ascii="ＭＳ ゴシック" w:eastAsia="ＭＳ ゴシック" w:hAnsi="ＭＳ ゴシック" w:hint="eastAsia"/>
          <w:sz w:val="24"/>
          <w:szCs w:val="24"/>
        </w:rPr>
        <w:t>【</w:t>
      </w:r>
      <w:r w:rsidR="002E231D" w:rsidRPr="009641FA">
        <w:rPr>
          <w:rFonts w:ascii="ＭＳ ゴシック" w:eastAsia="ＭＳ ゴシック" w:hAnsi="ＭＳ ゴシック" w:hint="eastAsia"/>
          <w:sz w:val="24"/>
          <w:szCs w:val="24"/>
        </w:rPr>
        <w:t>消費者庁</w:t>
      </w:r>
      <w:r w:rsidRPr="009641FA">
        <w:rPr>
          <w:rFonts w:ascii="ＭＳ ゴシック" w:eastAsia="ＭＳ ゴシック" w:hAnsi="ＭＳ ゴシック" w:hint="eastAsia"/>
          <w:sz w:val="24"/>
          <w:szCs w:val="24"/>
        </w:rPr>
        <w:t>ホームページ掲載アドレス】</w:t>
      </w:r>
    </w:p>
    <w:p w:rsidR="002E231D" w:rsidRPr="009641FA" w:rsidRDefault="002E231D" w:rsidP="00A76C13">
      <w:pPr>
        <w:adjustRightInd/>
        <w:spacing w:line="300" w:lineRule="exact"/>
        <w:ind w:firstLineChars="100" w:firstLine="221"/>
        <w:jc w:val="left"/>
        <w:textAlignment w:val="auto"/>
        <w:rPr>
          <w:rFonts w:ascii="ＭＳ ゴシック" w:eastAsia="ＭＳ ゴシック" w:hAnsi="ＭＳ ゴシック"/>
          <w:sz w:val="24"/>
          <w:szCs w:val="24"/>
        </w:rPr>
      </w:pPr>
      <w:r w:rsidRPr="009641FA">
        <w:rPr>
          <w:rFonts w:ascii="ＭＳ ゴシック" w:eastAsia="ＭＳ ゴシック" w:hAnsi="ＭＳ ゴシック" w:hint="eastAsia"/>
          <w:sz w:val="24"/>
          <w:szCs w:val="24"/>
        </w:rPr>
        <w:t>〇概要</w:t>
      </w:r>
    </w:p>
    <w:p w:rsidR="002E231D" w:rsidRPr="007F2E99" w:rsidRDefault="0060643B" w:rsidP="007F2E99">
      <w:pPr>
        <w:adjustRightInd/>
        <w:spacing w:line="300" w:lineRule="exact"/>
        <w:ind w:rightChars="-144" w:right="-276" w:firstLineChars="100" w:firstLine="191"/>
        <w:jc w:val="left"/>
        <w:textAlignment w:val="auto"/>
        <w:rPr>
          <w:rFonts w:ascii="ＭＳ ゴシック" w:eastAsia="ＭＳ ゴシック" w:hAnsi="ＭＳ ゴシック"/>
          <w:sz w:val="16"/>
          <w:szCs w:val="16"/>
        </w:rPr>
      </w:pPr>
      <w:hyperlink r:id="rId8" w:history="1">
        <w:r w:rsidR="002E231D" w:rsidRPr="007F2E99">
          <w:rPr>
            <w:rStyle w:val="aa"/>
            <w:rFonts w:ascii="ＭＳ ゴシック" w:eastAsia="ＭＳ ゴシック" w:hAnsi="ＭＳ ゴシック"/>
            <w:sz w:val="16"/>
            <w:szCs w:val="16"/>
          </w:rPr>
          <w:t>https://www.caa.go.jp/policies/policy/consumer_transaction/amendment/2021/assets/consumer_transaction_cms201_220104_10.pdf</w:t>
        </w:r>
      </w:hyperlink>
    </w:p>
    <w:p w:rsidR="0010351B" w:rsidRDefault="0010351B" w:rsidP="00837506">
      <w:pPr>
        <w:adjustRightInd/>
        <w:spacing w:line="440" w:lineRule="exact"/>
        <w:ind w:firstLineChars="100" w:firstLine="221"/>
        <w:jc w:val="left"/>
        <w:textAlignment w:val="auto"/>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58240" behindDoc="1" locked="0" layoutInCell="1" allowOverlap="1">
            <wp:simplePos x="0" y="0"/>
            <wp:positionH relativeFrom="column">
              <wp:posOffset>202565</wp:posOffset>
            </wp:positionH>
            <wp:positionV relativeFrom="paragraph">
              <wp:posOffset>90805</wp:posOffset>
            </wp:positionV>
            <wp:extent cx="434340" cy="4343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caa.go.jp.pn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434340" cy="434340"/>
                    </a:xfrm>
                    <a:prstGeom prst="rect">
                      <a:avLst/>
                    </a:prstGeom>
                  </pic:spPr>
                </pic:pic>
              </a:graphicData>
            </a:graphic>
            <wp14:sizeRelH relativeFrom="page">
              <wp14:pctWidth>0</wp14:pctWidth>
            </wp14:sizeRelH>
            <wp14:sizeRelV relativeFrom="page">
              <wp14:pctHeight>0</wp14:pctHeight>
            </wp14:sizeRelV>
          </wp:anchor>
        </w:drawing>
      </w:r>
    </w:p>
    <w:p w:rsidR="0010351B" w:rsidRDefault="0010351B" w:rsidP="00837506">
      <w:pPr>
        <w:adjustRightInd/>
        <w:spacing w:line="440" w:lineRule="exact"/>
        <w:ind w:firstLineChars="100" w:firstLine="221"/>
        <w:jc w:val="left"/>
        <w:textAlignment w:val="auto"/>
        <w:rPr>
          <w:rFonts w:ascii="ＭＳ ゴシック" w:eastAsia="ＭＳ ゴシック" w:hAnsi="ＭＳ ゴシック"/>
          <w:sz w:val="24"/>
          <w:szCs w:val="24"/>
        </w:rPr>
      </w:pPr>
    </w:p>
    <w:p w:rsidR="0010351B" w:rsidRDefault="0010351B" w:rsidP="00A76C13">
      <w:pPr>
        <w:adjustRightInd/>
        <w:spacing w:line="180" w:lineRule="exact"/>
        <w:ind w:firstLineChars="100" w:firstLine="221"/>
        <w:jc w:val="left"/>
        <w:textAlignment w:val="auto"/>
        <w:rPr>
          <w:rFonts w:ascii="ＭＳ ゴシック" w:eastAsia="ＭＳ ゴシック" w:hAnsi="ＭＳ ゴシック"/>
          <w:sz w:val="24"/>
          <w:szCs w:val="24"/>
        </w:rPr>
      </w:pPr>
    </w:p>
    <w:p w:rsidR="00644996" w:rsidRDefault="00644996" w:rsidP="00804F23">
      <w:pPr>
        <w:adjustRightInd/>
        <w:spacing w:line="340" w:lineRule="exact"/>
        <w:ind w:firstLineChars="100" w:firstLine="221"/>
        <w:jc w:val="left"/>
        <w:textAlignment w:val="auto"/>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8F7AEB">
        <w:rPr>
          <w:rFonts w:ascii="ＭＳ ゴシック" w:eastAsia="ＭＳ ゴシック" w:hAnsi="ＭＳ ゴシック" w:hint="eastAsia"/>
          <w:sz w:val="24"/>
          <w:szCs w:val="24"/>
        </w:rPr>
        <w:t xml:space="preserve">令和４年１０月６日発表 </w:t>
      </w:r>
      <w:r>
        <w:rPr>
          <w:rFonts w:ascii="ＭＳ ゴシック" w:eastAsia="ＭＳ ゴシック" w:hAnsi="ＭＳ ゴシック" w:hint="eastAsia"/>
          <w:sz w:val="24"/>
          <w:szCs w:val="24"/>
        </w:rPr>
        <w:t>特定商取引法等の契約書面等の電子化に関する検討会報告書</w:t>
      </w:r>
    </w:p>
    <w:p w:rsidR="00644996" w:rsidRPr="00DB4F02" w:rsidRDefault="0060643B" w:rsidP="00644996">
      <w:pPr>
        <w:pStyle w:val="ac"/>
        <w:ind w:firstLineChars="100" w:firstLine="201"/>
        <w:rPr>
          <w:rFonts w:ascii="ＭＳ ゴシック" w:eastAsia="ＭＳ ゴシック" w:hAnsi="ＭＳ ゴシック"/>
          <w:sz w:val="16"/>
          <w:szCs w:val="16"/>
        </w:rPr>
      </w:pPr>
      <w:hyperlink r:id="rId10" w:history="1">
        <w:r w:rsidR="00644996" w:rsidRPr="00DB4F02">
          <w:rPr>
            <w:rStyle w:val="aa"/>
            <w:rFonts w:ascii="ＭＳ ゴシック" w:eastAsia="ＭＳ ゴシック" w:hAnsi="ＭＳ ゴシック" w:hint="eastAsia"/>
            <w:sz w:val="16"/>
            <w:szCs w:val="16"/>
          </w:rPr>
          <w:t>https://www.caa.go.jp/policies/policy/consumer_transaction/meeting_materials/assets/consumer_transaction_cms101_221006_3.pdf</w:t>
        </w:r>
      </w:hyperlink>
    </w:p>
    <w:p w:rsidR="00644996" w:rsidRPr="00644996" w:rsidRDefault="00644996" w:rsidP="00837506">
      <w:pPr>
        <w:adjustRightInd/>
        <w:spacing w:line="440" w:lineRule="exact"/>
        <w:ind w:firstLineChars="100" w:firstLine="221"/>
        <w:jc w:val="left"/>
        <w:textAlignment w:val="auto"/>
        <w:rPr>
          <w:rFonts w:ascii="ＭＳ ゴシック" w:eastAsia="ＭＳ ゴシック" w:hAnsi="ＭＳ ゴシック"/>
          <w:sz w:val="24"/>
          <w:szCs w:val="24"/>
        </w:rPr>
      </w:pPr>
      <w:r w:rsidRPr="00644996">
        <w:rPr>
          <w:rFonts w:ascii="ＭＳ ゴシック" w:eastAsia="ＭＳ ゴシック" w:hAnsi="ＭＳ ゴシック"/>
          <w:noProof/>
          <w:sz w:val="24"/>
          <w:szCs w:val="24"/>
        </w:rPr>
        <w:drawing>
          <wp:anchor distT="0" distB="0" distL="114300" distR="114300" simplePos="0" relativeHeight="251661312" behindDoc="0" locked="0" layoutInCell="1" allowOverlap="1">
            <wp:simplePos x="0" y="0"/>
            <wp:positionH relativeFrom="column">
              <wp:posOffset>202565</wp:posOffset>
            </wp:positionH>
            <wp:positionV relativeFrom="paragraph">
              <wp:posOffset>94615</wp:posOffset>
            </wp:positionV>
            <wp:extent cx="426720" cy="426720"/>
            <wp:effectExtent l="0" t="0" r="0" b="0"/>
            <wp:wrapNone/>
            <wp:docPr id="4" name="図 4" descr="C:\Users\jlsa016\Downloads\qrcode_www.caa.go.j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sa016\Downloads\qrcode_www.caa.go.jp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4996" w:rsidRPr="00644996" w:rsidRDefault="00644996" w:rsidP="00837506">
      <w:pPr>
        <w:adjustRightInd/>
        <w:spacing w:line="440" w:lineRule="exact"/>
        <w:ind w:firstLineChars="100" w:firstLine="221"/>
        <w:jc w:val="left"/>
        <w:textAlignment w:val="auto"/>
        <w:rPr>
          <w:rFonts w:ascii="ＭＳ ゴシック" w:eastAsia="ＭＳ ゴシック" w:hAnsi="ＭＳ ゴシック"/>
          <w:sz w:val="24"/>
          <w:szCs w:val="24"/>
        </w:rPr>
      </w:pPr>
    </w:p>
    <w:p w:rsidR="009641FA" w:rsidRPr="009641FA" w:rsidRDefault="009641FA" w:rsidP="00A76C13">
      <w:pPr>
        <w:adjustRightInd/>
        <w:spacing w:line="360" w:lineRule="exact"/>
        <w:ind w:firstLineChars="100" w:firstLine="221"/>
        <w:jc w:val="left"/>
        <w:textAlignment w:val="auto"/>
        <w:rPr>
          <w:rFonts w:ascii="ＭＳ ゴシック" w:eastAsia="ＭＳ ゴシック" w:hAnsi="ＭＳ ゴシック"/>
          <w:sz w:val="24"/>
          <w:szCs w:val="24"/>
        </w:rPr>
      </w:pPr>
      <w:r w:rsidRPr="009641FA">
        <w:rPr>
          <w:rFonts w:ascii="ＭＳ ゴシック" w:eastAsia="ＭＳ ゴシック" w:hAnsi="ＭＳ ゴシック" w:hint="eastAsia"/>
          <w:sz w:val="24"/>
          <w:szCs w:val="24"/>
        </w:rPr>
        <w:t>〇特定商取引法ガイド</w:t>
      </w:r>
    </w:p>
    <w:p w:rsidR="009641FA" w:rsidRPr="00837506" w:rsidRDefault="0060643B" w:rsidP="0010351B">
      <w:pPr>
        <w:autoSpaceDE w:val="0"/>
        <w:autoSpaceDN w:val="0"/>
        <w:spacing w:line="300" w:lineRule="exact"/>
        <w:ind w:firstLineChars="71" w:firstLine="136"/>
        <w:jc w:val="left"/>
        <w:textAlignment w:val="auto"/>
        <w:rPr>
          <w:rFonts w:ascii="ＭＳ ゴシック" w:eastAsia="ＭＳ ゴシック" w:hAnsi="ＭＳ ゴシック"/>
          <w:sz w:val="24"/>
          <w:szCs w:val="24"/>
        </w:rPr>
      </w:pPr>
      <w:hyperlink r:id="rId12" w:anchor="r3" w:history="1">
        <w:r w:rsidR="009641FA" w:rsidRPr="00837506">
          <w:rPr>
            <w:rFonts w:ascii="ＭＳ ゴシック" w:eastAsia="ＭＳ ゴシック" w:hAnsi="ＭＳ ゴシック"/>
            <w:color w:val="0563C1"/>
            <w:sz w:val="24"/>
            <w:szCs w:val="24"/>
            <w:u w:val="single"/>
          </w:rPr>
          <w:t>https://www.no-trouble.caa.go.jp/revision/#r3</w:t>
        </w:r>
      </w:hyperlink>
    </w:p>
    <w:p w:rsidR="009641FA" w:rsidRDefault="00A76C13" w:rsidP="00AE1285">
      <w:pPr>
        <w:adjustRightInd/>
        <w:spacing w:line="300" w:lineRule="exact"/>
        <w:ind w:firstLineChars="100" w:firstLine="221"/>
        <w:jc w:val="left"/>
        <w:textAlignment w:val="auto"/>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59264" behindDoc="0" locked="0" layoutInCell="1" allowOverlap="1">
            <wp:simplePos x="0" y="0"/>
            <wp:positionH relativeFrom="column">
              <wp:posOffset>202565</wp:posOffset>
            </wp:positionH>
            <wp:positionV relativeFrom="paragraph">
              <wp:posOffset>113665</wp:posOffset>
            </wp:positionV>
            <wp:extent cx="441960" cy="4419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www.no-trouble.caa.go.jp.pn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441960" cy="441960"/>
                    </a:xfrm>
                    <a:prstGeom prst="rect">
                      <a:avLst/>
                    </a:prstGeom>
                  </pic:spPr>
                </pic:pic>
              </a:graphicData>
            </a:graphic>
            <wp14:sizeRelH relativeFrom="page">
              <wp14:pctWidth>0</wp14:pctWidth>
            </wp14:sizeRelH>
            <wp14:sizeRelV relativeFrom="page">
              <wp14:pctHeight>0</wp14:pctHeight>
            </wp14:sizeRelV>
          </wp:anchor>
        </w:drawing>
      </w:r>
    </w:p>
    <w:p w:rsidR="0010351B" w:rsidRDefault="0010351B" w:rsidP="00AE1285">
      <w:pPr>
        <w:adjustRightInd/>
        <w:spacing w:line="300" w:lineRule="exact"/>
        <w:ind w:firstLineChars="100" w:firstLine="221"/>
        <w:jc w:val="left"/>
        <w:textAlignment w:val="auto"/>
        <w:rPr>
          <w:rFonts w:ascii="ＭＳ ゴシック" w:eastAsia="ＭＳ ゴシック" w:hAnsi="ＭＳ ゴシック"/>
          <w:sz w:val="24"/>
          <w:szCs w:val="24"/>
        </w:rPr>
      </w:pPr>
    </w:p>
    <w:p w:rsidR="0010351B" w:rsidRDefault="0010351B" w:rsidP="00AE1285">
      <w:pPr>
        <w:adjustRightInd/>
        <w:spacing w:line="300" w:lineRule="exact"/>
        <w:ind w:firstLineChars="100" w:firstLine="221"/>
        <w:jc w:val="left"/>
        <w:textAlignment w:val="auto"/>
        <w:rPr>
          <w:rFonts w:ascii="ＭＳ ゴシック" w:eastAsia="ＭＳ ゴシック" w:hAnsi="ＭＳ ゴシック"/>
          <w:sz w:val="24"/>
          <w:szCs w:val="24"/>
        </w:rPr>
      </w:pPr>
    </w:p>
    <w:p w:rsidR="0010351B" w:rsidRPr="009641FA" w:rsidRDefault="0010351B" w:rsidP="00A76C13">
      <w:pPr>
        <w:adjustRightInd/>
        <w:spacing w:line="240" w:lineRule="exact"/>
        <w:ind w:firstLineChars="100" w:firstLine="221"/>
        <w:jc w:val="left"/>
        <w:textAlignment w:val="auto"/>
        <w:rPr>
          <w:rFonts w:ascii="ＭＳ ゴシック" w:eastAsia="ＭＳ ゴシック" w:hAnsi="ＭＳ ゴシック"/>
          <w:sz w:val="24"/>
          <w:szCs w:val="24"/>
        </w:rPr>
      </w:pPr>
    </w:p>
    <w:p w:rsidR="00EF0036" w:rsidRPr="00EF0036" w:rsidRDefault="00C92168" w:rsidP="00A76C13">
      <w:pPr>
        <w:adjustRightInd/>
        <w:spacing w:line="320" w:lineRule="exact"/>
        <w:ind w:leftChars="100" w:left="412" w:hangingChars="100" w:hanging="221"/>
        <w:jc w:val="left"/>
        <w:textAlignment w:val="auto"/>
        <w:rPr>
          <w:rFonts w:ascii="ＭＳ ゴシック" w:eastAsia="ＭＳ ゴシック" w:hAnsi="ＭＳ ゴシック"/>
          <w:sz w:val="24"/>
          <w:szCs w:val="24"/>
        </w:rPr>
      </w:pPr>
      <w:r w:rsidRPr="009641FA">
        <w:rPr>
          <w:rFonts w:ascii="ＭＳ ゴシック" w:eastAsia="ＭＳ ゴシック" w:hAnsi="ＭＳ ゴシック" w:hint="eastAsia"/>
          <w:sz w:val="24"/>
          <w:szCs w:val="24"/>
        </w:rPr>
        <w:t>〇</w:t>
      </w:r>
      <w:hyperlink r:id="rId14" w:tgtFrame="_blank" w:tooltip="特定商取引に関する法律施行令及び預託等取引に関する法律施行令の一部を改正する政令（令和五年政令第二十二号）" w:history="1">
        <w:r w:rsidR="00EF0036" w:rsidRPr="00EF0036">
          <w:rPr>
            <w:rFonts w:ascii="ＭＳ ゴシック" w:eastAsia="ＭＳ ゴシック" w:hAnsi="ＭＳ ゴシック" w:hint="eastAsia"/>
            <w:sz w:val="24"/>
            <w:szCs w:val="24"/>
          </w:rPr>
          <w:t>特定商取引に関する法律施行令及び預託等取引に関する法律施行令の一部を改正する政令（令和五年政令第二十二号）</w:t>
        </w:r>
      </w:hyperlink>
    </w:p>
    <w:p w:rsidR="00EF0036" w:rsidRPr="00EF0036" w:rsidRDefault="0060643B" w:rsidP="0010351B">
      <w:pPr>
        <w:adjustRightInd/>
        <w:spacing w:line="400" w:lineRule="exact"/>
        <w:ind w:leftChars="100" w:left="382" w:hangingChars="100" w:hanging="191"/>
        <w:jc w:val="left"/>
        <w:textAlignment w:val="auto"/>
        <w:rPr>
          <w:rFonts w:ascii="ＭＳ ゴシック" w:eastAsia="ＭＳ ゴシック" w:hAnsi="ＭＳ ゴシック"/>
          <w:sz w:val="24"/>
          <w:szCs w:val="24"/>
        </w:rPr>
      </w:pPr>
      <w:hyperlink r:id="rId15" w:history="1">
        <w:r w:rsidR="0010351B" w:rsidRPr="00D06EA1">
          <w:rPr>
            <w:rStyle w:val="aa"/>
            <w:rFonts w:ascii="ＭＳ ゴシック" w:eastAsia="ＭＳ ゴシック" w:hAnsi="ＭＳ ゴシック"/>
            <w:sz w:val="24"/>
            <w:szCs w:val="24"/>
          </w:rPr>
          <w:t>https://</w:t>
        </w:r>
        <w:r w:rsidR="00307E48" w:rsidRPr="00D06EA1">
          <w:rPr>
            <w:rStyle w:val="aa"/>
            <w:rFonts w:ascii="ＭＳ ゴシック" w:eastAsia="ＭＳ ゴシック" w:hAnsi="ＭＳ ゴシック"/>
            <w:sz w:val="24"/>
            <w:szCs w:val="24"/>
          </w:rPr>
          <w:t xml:space="preserve"> </w:t>
        </w:r>
        <w:r w:rsidR="0010351B" w:rsidRPr="00D06EA1">
          <w:rPr>
            <w:rStyle w:val="aa"/>
            <w:rFonts w:ascii="ＭＳ ゴシック" w:eastAsia="ＭＳ ゴシック" w:hAnsi="ＭＳ ゴシック"/>
            <w:sz w:val="24"/>
            <w:szCs w:val="24"/>
          </w:rPr>
          <w:t>www.no-trouble.caa.go.jp/pdf/20230206%20la03_01.pdf</w:t>
        </w:r>
      </w:hyperlink>
    </w:p>
    <w:p w:rsidR="00837506" w:rsidRDefault="00307E48" w:rsidP="00A76C13">
      <w:pPr>
        <w:spacing w:line="400" w:lineRule="exact"/>
        <w:jc w:val="left"/>
        <w:rPr>
          <w:rFonts w:ascii="ＭＳ ゴシック" w:eastAsia="ＭＳ ゴシック" w:hAnsi="ＭＳ ゴシック"/>
          <w:sz w:val="24"/>
        </w:rPr>
      </w:pPr>
      <w:r w:rsidRPr="00220860">
        <w:rPr>
          <w:noProof/>
        </w:rPr>
        <w:drawing>
          <wp:anchor distT="0" distB="0" distL="114300" distR="114300" simplePos="0" relativeHeight="251660288" behindDoc="1" locked="0" layoutInCell="1" allowOverlap="1">
            <wp:simplePos x="0" y="0"/>
            <wp:positionH relativeFrom="column">
              <wp:posOffset>194945</wp:posOffset>
            </wp:positionH>
            <wp:positionV relativeFrom="paragraph">
              <wp:posOffset>79375</wp:posOffset>
            </wp:positionV>
            <wp:extent cx="434340" cy="434340"/>
            <wp:effectExtent l="0" t="0" r="381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_www.no-trouble.caa.go.jp (2).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434340" cy="434340"/>
                    </a:xfrm>
                    <a:prstGeom prst="rect">
                      <a:avLst/>
                    </a:prstGeom>
                  </pic:spPr>
                </pic:pic>
              </a:graphicData>
            </a:graphic>
            <wp14:sizeRelH relativeFrom="page">
              <wp14:pctWidth>0</wp14:pctWidth>
            </wp14:sizeRelH>
            <wp14:sizeRelV relativeFrom="page">
              <wp14:pctHeight>0</wp14:pctHeight>
            </wp14:sizeRelV>
          </wp:anchor>
        </w:drawing>
      </w:r>
    </w:p>
    <w:p w:rsidR="00962220" w:rsidRPr="00EF0036" w:rsidRDefault="00962220" w:rsidP="00A76C13">
      <w:pPr>
        <w:spacing w:line="400" w:lineRule="exact"/>
        <w:jc w:val="left"/>
        <w:rPr>
          <w:rFonts w:ascii="ＭＳ ゴシック" w:eastAsia="ＭＳ ゴシック" w:hAnsi="ＭＳ ゴシック"/>
          <w:sz w:val="24"/>
        </w:rPr>
      </w:pPr>
    </w:p>
    <w:p w:rsidR="00306A7A" w:rsidRDefault="00306A7A" w:rsidP="00A76C13">
      <w:pPr>
        <w:spacing w:line="240" w:lineRule="exact"/>
        <w:jc w:val="left"/>
        <w:rPr>
          <w:rFonts w:ascii="ＭＳ ゴシック" w:eastAsia="ＭＳ ゴシック" w:hAnsi="ＭＳ ゴシック"/>
          <w:sz w:val="24"/>
        </w:rPr>
      </w:pPr>
    </w:p>
    <w:p w:rsidR="00E23EF4" w:rsidRPr="009641FA" w:rsidRDefault="00E23EF4" w:rsidP="00A76C13">
      <w:pPr>
        <w:spacing w:line="300" w:lineRule="exact"/>
        <w:jc w:val="right"/>
        <w:rPr>
          <w:rFonts w:ascii="ＭＳ ゴシック" w:eastAsia="ＭＳ ゴシック" w:hAnsi="ＭＳ ゴシック"/>
          <w:sz w:val="24"/>
        </w:rPr>
      </w:pPr>
      <w:r w:rsidRPr="009641FA">
        <w:rPr>
          <w:rFonts w:ascii="ＭＳ ゴシック" w:eastAsia="ＭＳ ゴシック" w:hAnsi="ＭＳ ゴシック" w:hint="eastAsia"/>
          <w:sz w:val="24"/>
        </w:rPr>
        <w:t>以　上</w:t>
      </w:r>
    </w:p>
    <w:p w:rsidR="00A76C13" w:rsidRDefault="00E23EF4" w:rsidP="00A76C13">
      <w:pPr>
        <w:spacing w:line="300" w:lineRule="exact"/>
        <w:jc w:val="right"/>
        <w:rPr>
          <w:rFonts w:ascii="ＭＳ ゴシック" w:eastAsia="ＭＳ ゴシック" w:hAnsi="ＭＳ ゴシック"/>
          <w:sz w:val="24"/>
        </w:rPr>
      </w:pPr>
      <w:r w:rsidRPr="009641FA">
        <w:rPr>
          <w:rFonts w:ascii="ＭＳ ゴシック" w:eastAsia="ＭＳ ゴシック" w:hAnsi="ＭＳ ゴシック" w:hint="eastAsia"/>
          <w:sz w:val="24"/>
        </w:rPr>
        <w:t xml:space="preserve">　　（発信手段：Ｅメール</w:t>
      </w:r>
      <w:r w:rsidR="00A76C13">
        <w:rPr>
          <w:rFonts w:ascii="ＭＳ ゴシック" w:eastAsia="ＭＳ ゴシック" w:hAnsi="ＭＳ ゴシック" w:hint="eastAsia"/>
          <w:sz w:val="24"/>
        </w:rPr>
        <w:t>）</w:t>
      </w:r>
    </w:p>
    <w:p w:rsidR="00383493" w:rsidRDefault="00A76C13" w:rsidP="00A76C13">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sidR="00E23EF4" w:rsidRPr="009641FA">
        <w:rPr>
          <w:rFonts w:ascii="ＭＳ ゴシック" w:eastAsia="ＭＳ ゴシック" w:hAnsi="ＭＳ ゴシック" w:hint="eastAsia"/>
          <w:sz w:val="24"/>
        </w:rPr>
        <w:t>担当：保安・業務グループ　瀬谷、岩田）</w:t>
      </w:r>
    </w:p>
    <w:sectPr w:rsidR="00383493" w:rsidSect="008F7AEB">
      <w:pgSz w:w="11906" w:h="16838" w:code="9"/>
      <w:pgMar w:top="794" w:right="1361" w:bottom="680" w:left="1361" w:header="851" w:footer="992" w:gutter="0"/>
      <w:cols w:space="425"/>
      <w:docGrid w:type="linesAndChars" w:linePitch="308"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051" w:rsidRDefault="00D04051" w:rsidP="00D020F3">
      <w:r>
        <w:separator/>
      </w:r>
    </w:p>
  </w:endnote>
  <w:endnote w:type="continuationSeparator" w:id="0">
    <w:p w:rsidR="00D04051" w:rsidRDefault="00D04051" w:rsidP="00D0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051" w:rsidRDefault="00D04051" w:rsidP="00D020F3">
      <w:r>
        <w:separator/>
      </w:r>
    </w:p>
  </w:footnote>
  <w:footnote w:type="continuationSeparator" w:id="0">
    <w:p w:rsidR="00D04051" w:rsidRDefault="00D04051" w:rsidP="00D0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917D9"/>
    <w:multiLevelType w:val="multilevel"/>
    <w:tmpl w:val="130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02F1C"/>
    <w:multiLevelType w:val="hybridMultilevel"/>
    <w:tmpl w:val="67BAA664"/>
    <w:lvl w:ilvl="0" w:tplc="D538744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1"/>
  <w:drawingGridVerticalSpacing w:val="154"/>
  <w:displayVerticalDrawingGridEvery w:val="2"/>
  <w:characterSpacingControl w:val="compressPunctuation"/>
  <w:noLineBreaksAfter w:lang="ja-JP" w:val="$([\{‘“〈《「『【〔＄（［｛｢￡￥"/>
  <w:noLineBreaksBefore w:lang="ja-JP" w:val="!%),.:;?]}°’”‰′″℃、。々〉》」』】〕゛゜ゝゞ・ヽヾ！％），．：；？］｝｡｣､･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21"/>
    <w:rsid w:val="00002716"/>
    <w:rsid w:val="00012DA0"/>
    <w:rsid w:val="00025416"/>
    <w:rsid w:val="00031556"/>
    <w:rsid w:val="0003209C"/>
    <w:rsid w:val="000447AA"/>
    <w:rsid w:val="0006351E"/>
    <w:rsid w:val="00072D65"/>
    <w:rsid w:val="000A6121"/>
    <w:rsid w:val="000D0EA9"/>
    <w:rsid w:val="000F06E3"/>
    <w:rsid w:val="0010135E"/>
    <w:rsid w:val="0010351B"/>
    <w:rsid w:val="00105EB8"/>
    <w:rsid w:val="001155C1"/>
    <w:rsid w:val="00140417"/>
    <w:rsid w:val="00140E77"/>
    <w:rsid w:val="00153019"/>
    <w:rsid w:val="001551AE"/>
    <w:rsid w:val="001576B1"/>
    <w:rsid w:val="00157E40"/>
    <w:rsid w:val="001659AD"/>
    <w:rsid w:val="00183CB2"/>
    <w:rsid w:val="001934C0"/>
    <w:rsid w:val="001957F1"/>
    <w:rsid w:val="00196DA8"/>
    <w:rsid w:val="00196FF1"/>
    <w:rsid w:val="001A6313"/>
    <w:rsid w:val="001C041D"/>
    <w:rsid w:val="001D6829"/>
    <w:rsid w:val="00201587"/>
    <w:rsid w:val="002119E7"/>
    <w:rsid w:val="002125C1"/>
    <w:rsid w:val="00223729"/>
    <w:rsid w:val="00230FAC"/>
    <w:rsid w:val="002453CC"/>
    <w:rsid w:val="0027457C"/>
    <w:rsid w:val="00282378"/>
    <w:rsid w:val="002C248C"/>
    <w:rsid w:val="002C41BD"/>
    <w:rsid w:val="002E231D"/>
    <w:rsid w:val="002E5904"/>
    <w:rsid w:val="00303A47"/>
    <w:rsid w:val="00303A72"/>
    <w:rsid w:val="00306A7A"/>
    <w:rsid w:val="00307310"/>
    <w:rsid w:val="00307E48"/>
    <w:rsid w:val="00342296"/>
    <w:rsid w:val="0036531E"/>
    <w:rsid w:val="00377B59"/>
    <w:rsid w:val="00383493"/>
    <w:rsid w:val="00385568"/>
    <w:rsid w:val="003923E4"/>
    <w:rsid w:val="003D4A3B"/>
    <w:rsid w:val="003D4EC8"/>
    <w:rsid w:val="003F7A56"/>
    <w:rsid w:val="004059C8"/>
    <w:rsid w:val="00413964"/>
    <w:rsid w:val="00413BC7"/>
    <w:rsid w:val="00430909"/>
    <w:rsid w:val="004464CC"/>
    <w:rsid w:val="00450B37"/>
    <w:rsid w:val="0046178E"/>
    <w:rsid w:val="00470034"/>
    <w:rsid w:val="004731E7"/>
    <w:rsid w:val="00476058"/>
    <w:rsid w:val="004C26A9"/>
    <w:rsid w:val="004C32BD"/>
    <w:rsid w:val="004D6661"/>
    <w:rsid w:val="004D7976"/>
    <w:rsid w:val="00505606"/>
    <w:rsid w:val="00505DAB"/>
    <w:rsid w:val="00515D48"/>
    <w:rsid w:val="00525CB0"/>
    <w:rsid w:val="00542BBE"/>
    <w:rsid w:val="00544C39"/>
    <w:rsid w:val="00546294"/>
    <w:rsid w:val="00585FCE"/>
    <w:rsid w:val="00597242"/>
    <w:rsid w:val="005A02C8"/>
    <w:rsid w:val="0060643B"/>
    <w:rsid w:val="00644996"/>
    <w:rsid w:val="00651EDD"/>
    <w:rsid w:val="006604B1"/>
    <w:rsid w:val="006700FF"/>
    <w:rsid w:val="00676A3B"/>
    <w:rsid w:val="0067710F"/>
    <w:rsid w:val="00687E2F"/>
    <w:rsid w:val="006D546C"/>
    <w:rsid w:val="006E53F3"/>
    <w:rsid w:val="00707EF0"/>
    <w:rsid w:val="007114D8"/>
    <w:rsid w:val="00767613"/>
    <w:rsid w:val="007A69D3"/>
    <w:rsid w:val="007B1490"/>
    <w:rsid w:val="007B504E"/>
    <w:rsid w:val="007B5183"/>
    <w:rsid w:val="007C0129"/>
    <w:rsid w:val="007D0734"/>
    <w:rsid w:val="007E5214"/>
    <w:rsid w:val="007F2DAB"/>
    <w:rsid w:val="007F2E99"/>
    <w:rsid w:val="00804F23"/>
    <w:rsid w:val="00811F64"/>
    <w:rsid w:val="00815D70"/>
    <w:rsid w:val="00837506"/>
    <w:rsid w:val="008433B5"/>
    <w:rsid w:val="00852B7A"/>
    <w:rsid w:val="00891398"/>
    <w:rsid w:val="008B54E0"/>
    <w:rsid w:val="008E2482"/>
    <w:rsid w:val="008E45AA"/>
    <w:rsid w:val="008F7AEB"/>
    <w:rsid w:val="009456D4"/>
    <w:rsid w:val="00962220"/>
    <w:rsid w:val="009641FA"/>
    <w:rsid w:val="00981A8B"/>
    <w:rsid w:val="00984AA5"/>
    <w:rsid w:val="00987386"/>
    <w:rsid w:val="009A29B4"/>
    <w:rsid w:val="009C5D3C"/>
    <w:rsid w:val="009D5BC1"/>
    <w:rsid w:val="00A0018A"/>
    <w:rsid w:val="00A02F49"/>
    <w:rsid w:val="00A17394"/>
    <w:rsid w:val="00A34AD4"/>
    <w:rsid w:val="00A62199"/>
    <w:rsid w:val="00A76C13"/>
    <w:rsid w:val="00A77600"/>
    <w:rsid w:val="00A8587A"/>
    <w:rsid w:val="00A959BC"/>
    <w:rsid w:val="00AA3F88"/>
    <w:rsid w:val="00AC44A0"/>
    <w:rsid w:val="00AE1285"/>
    <w:rsid w:val="00B01385"/>
    <w:rsid w:val="00B12AAD"/>
    <w:rsid w:val="00B24B38"/>
    <w:rsid w:val="00B43F17"/>
    <w:rsid w:val="00B553D2"/>
    <w:rsid w:val="00B970CD"/>
    <w:rsid w:val="00B9734A"/>
    <w:rsid w:val="00BA1D57"/>
    <w:rsid w:val="00BB0140"/>
    <w:rsid w:val="00BB4FFC"/>
    <w:rsid w:val="00BB5841"/>
    <w:rsid w:val="00BB62B1"/>
    <w:rsid w:val="00BC4C6F"/>
    <w:rsid w:val="00C12A58"/>
    <w:rsid w:val="00C3088E"/>
    <w:rsid w:val="00C37E12"/>
    <w:rsid w:val="00C45ABD"/>
    <w:rsid w:val="00C5774E"/>
    <w:rsid w:val="00C6358C"/>
    <w:rsid w:val="00C67E28"/>
    <w:rsid w:val="00C770C1"/>
    <w:rsid w:val="00C92168"/>
    <w:rsid w:val="00CE07B9"/>
    <w:rsid w:val="00D020F3"/>
    <w:rsid w:val="00D04051"/>
    <w:rsid w:val="00D13595"/>
    <w:rsid w:val="00D818B8"/>
    <w:rsid w:val="00DA42BA"/>
    <w:rsid w:val="00DB3BCB"/>
    <w:rsid w:val="00DB4F02"/>
    <w:rsid w:val="00DE6CF5"/>
    <w:rsid w:val="00DF385E"/>
    <w:rsid w:val="00E1629E"/>
    <w:rsid w:val="00E2235B"/>
    <w:rsid w:val="00E23EF4"/>
    <w:rsid w:val="00E46EBF"/>
    <w:rsid w:val="00E56D86"/>
    <w:rsid w:val="00E60230"/>
    <w:rsid w:val="00E714F1"/>
    <w:rsid w:val="00E93026"/>
    <w:rsid w:val="00E97D22"/>
    <w:rsid w:val="00ED7FC3"/>
    <w:rsid w:val="00EE6E45"/>
    <w:rsid w:val="00EF0036"/>
    <w:rsid w:val="00F37130"/>
    <w:rsid w:val="00F4388F"/>
    <w:rsid w:val="00F7322F"/>
    <w:rsid w:val="00FB5DF7"/>
    <w:rsid w:val="00FC5FDC"/>
    <w:rsid w:val="00FE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E42C6D33-58A7-4A9F-8D2C-0FC849E4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rsid w:val="00AC44A0"/>
    <w:pPr>
      <w:jc w:val="center"/>
    </w:pPr>
  </w:style>
  <w:style w:type="paragraph" w:styleId="a5">
    <w:name w:val="Balloon Text"/>
    <w:basedOn w:val="a"/>
    <w:semiHidden/>
    <w:rsid w:val="00585FCE"/>
    <w:rPr>
      <w:rFonts w:ascii="Arial" w:eastAsia="ＭＳ ゴシック" w:hAnsi="Arial"/>
      <w:sz w:val="18"/>
      <w:szCs w:val="18"/>
    </w:rPr>
  </w:style>
  <w:style w:type="paragraph" w:styleId="a6">
    <w:name w:val="header"/>
    <w:basedOn w:val="a"/>
    <w:link w:val="a7"/>
    <w:rsid w:val="00D020F3"/>
    <w:pPr>
      <w:tabs>
        <w:tab w:val="center" w:pos="4252"/>
        <w:tab w:val="right" w:pos="8504"/>
      </w:tabs>
      <w:snapToGrid w:val="0"/>
    </w:pPr>
  </w:style>
  <w:style w:type="character" w:customStyle="1" w:styleId="a7">
    <w:name w:val="ヘッダー (文字)"/>
    <w:link w:val="a6"/>
    <w:rsid w:val="00D020F3"/>
    <w:rPr>
      <w:kern w:val="2"/>
      <w:sz w:val="21"/>
    </w:rPr>
  </w:style>
  <w:style w:type="paragraph" w:styleId="a8">
    <w:name w:val="footer"/>
    <w:basedOn w:val="a"/>
    <w:link w:val="a9"/>
    <w:rsid w:val="00D020F3"/>
    <w:pPr>
      <w:tabs>
        <w:tab w:val="center" w:pos="4252"/>
        <w:tab w:val="right" w:pos="8504"/>
      </w:tabs>
      <w:snapToGrid w:val="0"/>
    </w:pPr>
  </w:style>
  <w:style w:type="character" w:customStyle="1" w:styleId="a9">
    <w:name w:val="フッター (文字)"/>
    <w:link w:val="a8"/>
    <w:rsid w:val="00D020F3"/>
    <w:rPr>
      <w:kern w:val="2"/>
      <w:sz w:val="21"/>
    </w:rPr>
  </w:style>
  <w:style w:type="character" w:styleId="aa">
    <w:name w:val="Hyperlink"/>
    <w:rsid w:val="002E231D"/>
    <w:rPr>
      <w:color w:val="0563C1"/>
      <w:u w:val="single"/>
    </w:rPr>
  </w:style>
  <w:style w:type="character" w:styleId="ab">
    <w:name w:val="FollowedHyperlink"/>
    <w:rsid w:val="002E231D"/>
    <w:rPr>
      <w:color w:val="954F72"/>
      <w:u w:val="single"/>
    </w:rPr>
  </w:style>
  <w:style w:type="paragraph" w:styleId="Web">
    <w:name w:val="Normal (Web)"/>
    <w:basedOn w:val="a"/>
    <w:uiPriority w:val="99"/>
    <w:unhideWhenUsed/>
    <w:rsid w:val="00EF0036"/>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644996"/>
    <w:pPr>
      <w:adjustRightInd/>
      <w:jc w:val="left"/>
      <w:textAlignment w:val="auto"/>
    </w:pPr>
    <w:rPr>
      <w:rFonts w:ascii="游ゴシック" w:eastAsia="游ゴシック" w:hAnsi="Courier New" w:cs="Courier New"/>
      <w:sz w:val="22"/>
      <w:szCs w:val="22"/>
    </w:rPr>
  </w:style>
  <w:style w:type="character" w:customStyle="1" w:styleId="ad">
    <w:name w:val="書式なし (文字)"/>
    <w:basedOn w:val="a0"/>
    <w:link w:val="ac"/>
    <w:uiPriority w:val="99"/>
    <w:rsid w:val="00644996"/>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3013">
      <w:bodyDiv w:val="1"/>
      <w:marLeft w:val="0"/>
      <w:marRight w:val="0"/>
      <w:marTop w:val="0"/>
      <w:marBottom w:val="0"/>
      <w:divBdr>
        <w:top w:val="none" w:sz="0" w:space="0" w:color="auto"/>
        <w:left w:val="none" w:sz="0" w:space="0" w:color="auto"/>
        <w:bottom w:val="none" w:sz="0" w:space="0" w:color="auto"/>
        <w:right w:val="none" w:sz="0" w:space="0" w:color="auto"/>
      </w:divBdr>
    </w:div>
    <w:div w:id="1096168312">
      <w:bodyDiv w:val="1"/>
      <w:marLeft w:val="0"/>
      <w:marRight w:val="0"/>
      <w:marTop w:val="0"/>
      <w:marBottom w:val="0"/>
      <w:divBdr>
        <w:top w:val="none" w:sz="0" w:space="0" w:color="auto"/>
        <w:left w:val="none" w:sz="0" w:space="0" w:color="auto"/>
        <w:bottom w:val="none" w:sz="0" w:space="0" w:color="auto"/>
        <w:right w:val="none" w:sz="0" w:space="0" w:color="auto"/>
      </w:divBdr>
    </w:div>
    <w:div w:id="16143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a.go.jp/policies/policy/consumer_transaction/amendment/2021/assets/consumer_transaction_cms201_220104_10.pdf"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trouble.caa.go.jp/revi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o-trouble.caa.go.jp/pdf/20230206%20la03_01.pdf" TargetMode="External"/><Relationship Id="rId10" Type="http://schemas.openxmlformats.org/officeDocument/2006/relationships/hyperlink" Target="https://www.caa.go.jp/policies/policy/consumer_transaction/meeting_materials/assets/consumer_transaction_cms101_221006_3.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o-trouble.caa.go.jp/pdf/20230206%20la03_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47EB4-4F86-458D-B312-007B1E40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551</Words>
  <Characters>985</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平成13年2月　日</vt:lpstr>
      <vt:lpstr>平成13年2月　日</vt:lpstr>
    </vt:vector>
  </TitlesOfParts>
  <Company>(社)日本エルピーガス連合会</Company>
  <LinksUpToDate>false</LinksUpToDate>
  <CharactersWithSpaces>1533</CharactersWithSpaces>
  <SharedDoc>false</SharedDoc>
  <HLinks>
    <vt:vector size="24" baseType="variant">
      <vt:variant>
        <vt:i4>4522106</vt:i4>
      </vt:variant>
      <vt:variant>
        <vt:i4>9</vt:i4>
      </vt:variant>
      <vt:variant>
        <vt:i4>0</vt:i4>
      </vt:variant>
      <vt:variant>
        <vt:i4>5</vt:i4>
      </vt:variant>
      <vt:variant>
        <vt:lpwstr>https://www.caa.go.jp/policies/policy/consumer_transaction/specified_commercial_transactions/assets/consumer_transaction_cms202_220209_09.pdf</vt:lpwstr>
      </vt:variant>
      <vt:variant>
        <vt:lpwstr/>
      </vt:variant>
      <vt:variant>
        <vt:i4>262234</vt:i4>
      </vt:variant>
      <vt:variant>
        <vt:i4>6</vt:i4>
      </vt:variant>
      <vt:variant>
        <vt:i4>0</vt:i4>
      </vt:variant>
      <vt:variant>
        <vt:i4>5</vt:i4>
      </vt:variant>
      <vt:variant>
        <vt:lpwstr>https://www.no-trouble.caa.go.jp/revision/</vt:lpwstr>
      </vt:variant>
      <vt:variant>
        <vt:lpwstr>r3</vt:lpwstr>
      </vt:variant>
      <vt:variant>
        <vt:i4>327786</vt:i4>
      </vt:variant>
      <vt:variant>
        <vt:i4>3</vt:i4>
      </vt:variant>
      <vt:variant>
        <vt:i4>0</vt:i4>
      </vt:variant>
      <vt:variant>
        <vt:i4>5</vt:i4>
      </vt:variant>
      <vt:variant>
        <vt:lpwstr>https://www.caa.go.jp/policies/policy/consumer_transaction/amendment/2021/assets/consumer_transaction_cms202_220322_01.pdf</vt:lpwstr>
      </vt:variant>
      <vt:variant>
        <vt:lpwstr/>
      </vt:variant>
      <vt:variant>
        <vt:i4>327791</vt:i4>
      </vt:variant>
      <vt:variant>
        <vt:i4>0</vt:i4>
      </vt:variant>
      <vt:variant>
        <vt:i4>0</vt:i4>
      </vt:variant>
      <vt:variant>
        <vt:i4>5</vt:i4>
      </vt:variant>
      <vt:variant>
        <vt:lpwstr>https://www.caa.go.jp/policies/policy/consumer_transaction/amendment/2021/assets/consumer_transaction_cms201_220104_10.pdf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平成13年2月　日</dc:title>
  <dc:subject/>
  <dc:creator>(社)日本エルピーガス連合会　業務部　篠島　勇人</dc:creator>
  <cp:keywords/>
  <dc:description/>
  <cp:lastModifiedBy>JLSA016</cp:lastModifiedBy>
  <cp:revision>24</cp:revision>
  <cp:lastPrinted>2023-03-27T02:41:00Z</cp:lastPrinted>
  <dcterms:created xsi:type="dcterms:W3CDTF">2022-05-20T06:22:00Z</dcterms:created>
  <dcterms:modified xsi:type="dcterms:W3CDTF">2023-03-28T03:53:00Z</dcterms:modified>
</cp:coreProperties>
</file>