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3" w:rsidRPr="00A94AA3" w:rsidRDefault="009D2EE3" w:rsidP="009D2EE3">
      <w:pPr>
        <w:snapToGrid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 xml:space="preserve">　</w:t>
      </w:r>
      <w:r w:rsidR="003347F1">
        <w:rPr>
          <w:rFonts w:ascii="ＭＳ ゴシック" w:eastAsia="ＭＳ ゴシック" w:hAnsi="ＭＳ ゴシック" w:hint="eastAsia"/>
          <w:sz w:val="24"/>
        </w:rPr>
        <w:t>全Ｌ協保安・業務Ｇ４第</w:t>
      </w:r>
      <w:r w:rsidR="00470883">
        <w:rPr>
          <w:rFonts w:ascii="ＭＳ ゴシック" w:eastAsia="ＭＳ ゴシック" w:hAnsi="ＭＳ ゴシック" w:hint="eastAsia"/>
          <w:sz w:val="24"/>
        </w:rPr>
        <w:t>２３３</w:t>
      </w:r>
      <w:r w:rsidRPr="00A94AA3">
        <w:rPr>
          <w:rFonts w:ascii="ＭＳ ゴシック" w:eastAsia="ＭＳ ゴシック" w:hAnsi="ＭＳ ゴシック" w:hint="eastAsia"/>
          <w:sz w:val="24"/>
        </w:rPr>
        <w:t>号</w:t>
      </w:r>
    </w:p>
    <w:p w:rsidR="009D2EE3" w:rsidRPr="00A94AA3" w:rsidRDefault="009D2EE3" w:rsidP="009D2EE3">
      <w:pPr>
        <w:snapToGrid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A94AA3">
        <w:rPr>
          <w:rFonts w:ascii="ＭＳ ゴシック" w:eastAsia="ＭＳ ゴシック" w:hAnsi="ＭＳ ゴシック" w:hint="eastAsia"/>
          <w:sz w:val="24"/>
        </w:rPr>
        <w:t>年３月</w:t>
      </w:r>
      <w:r w:rsidR="0070494D">
        <w:rPr>
          <w:rFonts w:ascii="ＭＳ ゴシック" w:eastAsia="ＭＳ ゴシック" w:hAnsi="ＭＳ ゴシック" w:hint="eastAsia"/>
          <w:sz w:val="24"/>
        </w:rPr>
        <w:t>２９</w:t>
      </w:r>
      <w:bookmarkStart w:id="0" w:name="_GoBack"/>
      <w:bookmarkEnd w:id="0"/>
      <w:r w:rsidRPr="00A94AA3">
        <w:rPr>
          <w:rFonts w:ascii="ＭＳ ゴシック" w:eastAsia="ＭＳ ゴシック" w:hAnsi="ＭＳ ゴシック" w:hint="eastAsia"/>
          <w:sz w:val="24"/>
        </w:rPr>
        <w:t>日</w:t>
      </w:r>
    </w:p>
    <w:p w:rsidR="00A36656" w:rsidRDefault="006826E5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:rsidR="00A36656" w:rsidRDefault="00A36656" w:rsidP="00C27F4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6826E5">
      <w:pPr>
        <w:spacing w:line="320" w:lineRule="exact"/>
        <w:ind w:rightChars="50" w:right="10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A36656" w:rsidRDefault="00A36656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A36656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3347F1" w:rsidP="00C27F43">
      <w:pPr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バルク貯槽の特定設備検査合格証返納要領等改正について（お知らせ）</w:t>
      </w:r>
    </w:p>
    <w:p w:rsidR="00A36656" w:rsidRDefault="00A36656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A36656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55161" w:rsidRDefault="00E73DF5" w:rsidP="00055161">
      <w:pPr>
        <w:widowControl/>
        <w:spacing w:afterLines="50" w:after="120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標記につきましては</w:t>
      </w:r>
      <w:r w:rsidR="000B26D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高圧ガス保安法において特定設備を輸出、喪失又はくず化した場合は</w:t>
      </w:r>
      <w:r w:rsidR="003347F1" w:rsidRP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「特定設備検査合格証</w:t>
      </w:r>
      <w:r w:rsidR="00717E0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」</w:t>
      </w:r>
      <w:r w:rsidR="003347F1" w:rsidRP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（以下「合格証」という）</w:t>
      </w:r>
      <w:r w:rsid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を返納することになっており</w:t>
      </w:r>
      <w:r w:rsidR="000551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ます。</w:t>
      </w:r>
    </w:p>
    <w:p w:rsidR="003347F1" w:rsidRDefault="00055161" w:rsidP="00055161">
      <w:pPr>
        <w:widowControl/>
        <w:spacing w:afterLines="50" w:after="120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また、</w:t>
      </w:r>
      <w:r w:rsidR="0060295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紛失した際には返納のために合格証の再交付を受け、返納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することとなっております</w:t>
      </w:r>
      <w:r w:rsidR="00335C7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が、</w:t>
      </w:r>
      <w:r w:rsid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令和４年３月３１日</w:t>
      </w:r>
      <w:r w:rsidR="00717E0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経済産業省の</w:t>
      </w:r>
      <w:r w:rsidR="003347F1" w:rsidRP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産業構造審議会 保安・消費生活用製品安全分科会 高圧ガス小委員会</w:t>
      </w:r>
      <w:r w:rsidR="003347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において合格証を紛失により返納できない場合の</w:t>
      </w:r>
      <w:r w:rsidR="0060295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対応</w:t>
      </w:r>
      <w:r w:rsidR="00335C7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</w:t>
      </w:r>
      <w:r w:rsidR="0060295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新たに示されました。</w:t>
      </w:r>
    </w:p>
    <w:p w:rsidR="00602951" w:rsidRDefault="00602951" w:rsidP="009B2639">
      <w:pPr>
        <w:widowControl/>
        <w:spacing w:afterLines="50" w:after="120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それを受け日本ＬＰガス団体</w:t>
      </w:r>
      <w:r w:rsidR="000551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協議会において</w:t>
      </w:r>
      <w:r w:rsidR="00717E0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令和５年３月１４日に以下の</w:t>
      </w:r>
      <w:r w:rsidR="000551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返納要領・くず化指針について改正を行いましたので</w:t>
      </w:r>
      <w:r w:rsidR="00717E0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="000551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お知らせいたします。</w:t>
      </w:r>
    </w:p>
    <w:p w:rsidR="00055161" w:rsidRDefault="00055161" w:rsidP="00055161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0551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9B2639" w:rsidRDefault="009B2639" w:rsidP="00055161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9B2639" w:rsidRPr="009B2639" w:rsidRDefault="009B2639" w:rsidP="009B2639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  <w:bdr w:val="single" w:sz="4" w:space="0" w:color="auto"/>
        </w:rPr>
      </w:pPr>
      <w:r w:rsidRPr="009B26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bdr w:val="single" w:sz="4" w:space="0" w:color="auto"/>
        </w:rPr>
        <w:t>改正概要</w:t>
      </w:r>
    </w:p>
    <w:p w:rsidR="009B2639" w:rsidRPr="009B2639" w:rsidRDefault="009B2639" w:rsidP="009B2639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B26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合格証紛失時の対応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として、</w:t>
      </w:r>
      <w:r w:rsidR="0095016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合格証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の再交付を受け返納する</w:t>
      </w:r>
      <w:r w:rsidR="0095016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手続き方法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に加え、新たに「紛失通知書」を作成し、添付することで手続きができるようにな</w:t>
      </w:r>
      <w:r w:rsidR="004C4F5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りました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</w:p>
    <w:p w:rsidR="009B2639" w:rsidRDefault="00950163" w:rsidP="00055161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なお、</w:t>
      </w:r>
      <w:r w:rsidR="00717E0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供用中において合格証</w:t>
      </w:r>
      <w:r w:rsidR="004C4F5C" w:rsidRPr="004C4F5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の紛失が判明した場合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は、合格証の再交付を受け、改めて返納手続きを行う必要があります。</w:t>
      </w:r>
    </w:p>
    <w:p w:rsidR="00950163" w:rsidRPr="009B2639" w:rsidRDefault="00950163" w:rsidP="00055161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また、ガス販売事業者が直接ＫＨＫへ返納する場合は「合格証返納届書」「バルク貯槽譲渡確認書」をＰＤＦデータによりバルク貯槽製造事業者に送付することが追加されました。</w:t>
      </w:r>
    </w:p>
    <w:p w:rsidR="00055161" w:rsidRDefault="009B2639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130810</wp:posOffset>
            </wp:positionV>
            <wp:extent cx="59436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nichidankyo.gr.j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F1" w:rsidRDefault="00055161" w:rsidP="009B2639">
      <w:pPr>
        <w:widowControl/>
        <w:spacing w:before="100" w:beforeAutospacing="1" w:after="100" w:afterAutospacing="1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0551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Ｇ液-003　バルク貯槽の特定設備検査合格証　返納要領</w:t>
      </w:r>
    </w:p>
    <w:p w:rsidR="00055161" w:rsidRDefault="0070494D" w:rsidP="009B2639">
      <w:pPr>
        <w:widowControl/>
        <w:spacing w:before="100" w:beforeAutospacing="1" w:after="100" w:afterAutospacing="1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hyperlink r:id="rId9" w:history="1">
        <w:r w:rsidR="00055161" w:rsidRPr="00CB612D">
          <w:rPr>
            <w:rStyle w:val="af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https://www.nichidankyo.gr.jp/technology/standard/g_eki_003.html</w:t>
        </w:r>
      </w:hyperlink>
    </w:p>
    <w:p w:rsidR="009B2639" w:rsidRDefault="009B2639" w:rsidP="009B2639">
      <w:pPr>
        <w:widowControl/>
        <w:spacing w:before="100" w:beforeAutospacing="1" w:after="100" w:afterAutospacing="1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38100</wp:posOffset>
            </wp:positionV>
            <wp:extent cx="59436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www.nichidankyo.gr.jp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61" w:rsidRDefault="00055161" w:rsidP="009B2639">
      <w:pPr>
        <w:widowControl/>
        <w:spacing w:before="100" w:beforeAutospacing="1" w:after="100" w:afterAutospacing="1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0551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Ｇ液-002　バルク貯槽くず化指針</w:t>
      </w:r>
    </w:p>
    <w:p w:rsidR="003347F1" w:rsidRDefault="0070494D" w:rsidP="009B2639">
      <w:pPr>
        <w:widowControl/>
        <w:spacing w:before="100" w:beforeAutospacing="1" w:after="100" w:afterAutospacing="1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hyperlink r:id="rId11" w:history="1">
        <w:r w:rsidR="00055161" w:rsidRPr="00CB612D">
          <w:rPr>
            <w:rStyle w:val="af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https://www.nichidankyo.gr.jp/technology/standard/g_eki_002.html</w:t>
        </w:r>
      </w:hyperlink>
    </w:p>
    <w:p w:rsidR="009D2EE3" w:rsidRPr="00A94AA3" w:rsidRDefault="009D2EE3" w:rsidP="009D2EE3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>以　上</w:t>
      </w:r>
    </w:p>
    <w:p w:rsidR="009D2EE3" w:rsidRPr="00A94AA3" w:rsidRDefault="009D2EE3" w:rsidP="009D2EE3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6826E5" w:rsidRPr="009D2EE3" w:rsidRDefault="00754F67" w:rsidP="00754F67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担当：保安・業務グループ　瀬谷、</w:t>
      </w:r>
      <w:r w:rsidR="009D2EE3" w:rsidRPr="00A94AA3">
        <w:rPr>
          <w:rFonts w:ascii="ＭＳ ゴシック" w:eastAsia="ＭＳ ゴシック" w:hAnsi="ＭＳ ゴシック" w:hint="eastAsia"/>
          <w:sz w:val="24"/>
        </w:rPr>
        <w:t>橋本</w:t>
      </w:r>
    </w:p>
    <w:sectPr w:rsidR="006826E5" w:rsidRPr="009D2EE3" w:rsidSect="00950163">
      <w:pgSz w:w="11906" w:h="16838" w:code="9"/>
      <w:pgMar w:top="737" w:right="1701" w:bottom="680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F4" w:rsidRDefault="002252F4">
      <w:r>
        <w:separator/>
      </w:r>
    </w:p>
  </w:endnote>
  <w:endnote w:type="continuationSeparator" w:id="0">
    <w:p w:rsidR="002252F4" w:rsidRDefault="002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F4" w:rsidRDefault="002252F4">
      <w:r>
        <w:separator/>
      </w:r>
    </w:p>
  </w:footnote>
  <w:footnote w:type="continuationSeparator" w:id="0">
    <w:p w:rsidR="002252F4" w:rsidRDefault="0022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8EE"/>
    <w:multiLevelType w:val="hybridMultilevel"/>
    <w:tmpl w:val="D2ACB354"/>
    <w:lvl w:ilvl="0" w:tplc="0F0A4692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323D3"/>
    <w:multiLevelType w:val="hybridMultilevel"/>
    <w:tmpl w:val="0FCA226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5DA7111"/>
    <w:multiLevelType w:val="hybridMultilevel"/>
    <w:tmpl w:val="10B0974A"/>
    <w:lvl w:ilvl="0" w:tplc="D1E4CB68">
      <w:start w:val="2"/>
      <w:numFmt w:val="bullet"/>
      <w:lvlText w:val="＊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95D2E77"/>
    <w:multiLevelType w:val="hybridMultilevel"/>
    <w:tmpl w:val="2938A7A0"/>
    <w:lvl w:ilvl="0" w:tplc="A9E074F4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F8"/>
    <w:rsid w:val="00055161"/>
    <w:rsid w:val="000B26D0"/>
    <w:rsid w:val="002252F4"/>
    <w:rsid w:val="003347F1"/>
    <w:rsid w:val="00335C77"/>
    <w:rsid w:val="00374F50"/>
    <w:rsid w:val="00470883"/>
    <w:rsid w:val="004C4F5C"/>
    <w:rsid w:val="00602951"/>
    <w:rsid w:val="006826E5"/>
    <w:rsid w:val="006D7DD9"/>
    <w:rsid w:val="006F1F02"/>
    <w:rsid w:val="0070494D"/>
    <w:rsid w:val="00717E0E"/>
    <w:rsid w:val="00754F67"/>
    <w:rsid w:val="00950163"/>
    <w:rsid w:val="009B2639"/>
    <w:rsid w:val="009D2EE3"/>
    <w:rsid w:val="00A274DC"/>
    <w:rsid w:val="00A36656"/>
    <w:rsid w:val="00AA29F8"/>
    <w:rsid w:val="00C27F43"/>
    <w:rsid w:val="00E73DF5"/>
    <w:rsid w:val="00F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619CC"/>
  <w15:chartTrackingRefBased/>
  <w15:docId w15:val="{E1498A32-A170-480D-875C-AFCCBC8B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</w:style>
  <w:style w:type="paragraph" w:styleId="a5">
    <w:name w:val="Body Text Indent"/>
    <w:basedOn w:val="a"/>
    <w:pPr>
      <w:spacing w:line="360" w:lineRule="auto"/>
      <w:ind w:leftChars="150" w:left="315" w:firstLineChars="100" w:firstLine="210"/>
    </w:pPr>
    <w:rPr>
      <w:rFonts w:ascii="ＭＳ ゴシック" w:eastAsia="ＭＳ ゴシック" w:hAnsi="ＭＳ ゴシック"/>
      <w:kern w:val="0"/>
    </w:rPr>
  </w:style>
  <w:style w:type="table" w:styleId="a6">
    <w:name w:val="Table Grid"/>
    <w:basedOn w:val="a1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character" w:customStyle="1" w:styleId="a4">
    <w:name w:val="結語 (文字)"/>
    <w:link w:val="a3"/>
    <w:rPr>
      <w:kern w:val="2"/>
      <w:sz w:val="21"/>
    </w:rPr>
  </w:style>
  <w:style w:type="paragraph" w:styleId="ad">
    <w:name w:val="Plain Text"/>
    <w:basedOn w:val="a"/>
    <w:link w:val="ae"/>
    <w:uiPriority w:val="99"/>
    <w:unhideWhenUsed/>
    <w:pPr>
      <w:adjustRightInd/>
      <w:jc w:val="left"/>
      <w:textAlignment w:val="auto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Hyperlink"/>
    <w:basedOn w:val="a0"/>
    <w:rsid w:val="00055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hidankyo.gr.jp/technology/standard/g_eki_002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ichidankyo.gr.jp/technology/standard/g_eki_00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96D0-6CB8-4E72-B470-F4D1D118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696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日連発第12～　　号</vt:lpstr>
    </vt:vector>
  </TitlesOfParts>
  <Company>(社)エルピーガス連合会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hashimoto</cp:lastModifiedBy>
  <cp:revision>13</cp:revision>
  <cp:lastPrinted>2023-03-29T02:58:00Z</cp:lastPrinted>
  <dcterms:created xsi:type="dcterms:W3CDTF">2023-03-17T06:45:00Z</dcterms:created>
  <dcterms:modified xsi:type="dcterms:W3CDTF">2023-03-29T08:08:00Z</dcterms:modified>
</cp:coreProperties>
</file>