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00B" w:rsidRDefault="0025300B" w:rsidP="0025300B">
      <w:pPr>
        <w:widowControl/>
        <w:jc w:val="right"/>
      </w:pPr>
      <w:r>
        <w:rPr>
          <w:rFonts w:hint="eastAsia"/>
        </w:rPr>
        <w:t>全Ｌ協保安・業務Ｇ</w:t>
      </w:r>
      <w:r w:rsidR="00F46C98">
        <w:rPr>
          <w:rFonts w:hint="eastAsia"/>
        </w:rPr>
        <w:t>６</w:t>
      </w:r>
      <w:r>
        <w:rPr>
          <w:rFonts w:hint="eastAsia"/>
        </w:rPr>
        <w:t>第</w:t>
      </w:r>
      <w:r w:rsidR="002164C6">
        <w:rPr>
          <w:rFonts w:hint="eastAsia"/>
        </w:rPr>
        <w:t>４</w:t>
      </w:r>
      <w:r>
        <w:rPr>
          <w:rFonts w:hint="eastAsia"/>
        </w:rPr>
        <w:t>号</w:t>
      </w:r>
    </w:p>
    <w:p w:rsidR="0025300B" w:rsidRDefault="0025300B" w:rsidP="0025300B">
      <w:pPr>
        <w:widowControl/>
        <w:jc w:val="right"/>
      </w:pPr>
      <w:r>
        <w:rPr>
          <w:rFonts w:hint="eastAsia"/>
        </w:rPr>
        <w:t>令和６年４月</w:t>
      </w:r>
      <w:r w:rsidR="00F907B1">
        <w:rPr>
          <w:rFonts w:hint="eastAsia"/>
        </w:rPr>
        <w:t>５</w:t>
      </w:r>
      <w:r>
        <w:rPr>
          <w:rFonts w:hint="eastAsia"/>
        </w:rPr>
        <w:t>日</w:t>
      </w:r>
    </w:p>
    <w:p w:rsidR="0025300B" w:rsidRPr="0025300B" w:rsidRDefault="0025300B" w:rsidP="00EB063B">
      <w:pPr>
        <w:spacing w:afterLines="20" w:after="72" w:line="320" w:lineRule="exact"/>
        <w:jc w:val="left"/>
        <w:rPr>
          <w:rFonts w:ascii="ＭＳ ゴシック" w:hAnsi="ＭＳ ゴシック" w:cs="Times New Roman"/>
          <w:szCs w:val="21"/>
        </w:rPr>
      </w:pPr>
    </w:p>
    <w:p w:rsidR="0025300B" w:rsidRPr="0025300B" w:rsidRDefault="0025300B" w:rsidP="0025300B">
      <w:pPr>
        <w:jc w:val="left"/>
        <w:rPr>
          <w:rFonts w:ascii="ＭＳ ゴシック" w:hAnsi="ＭＳ ゴシック" w:cs="Times New Roman"/>
          <w:spacing w:val="48"/>
          <w:kern w:val="0"/>
          <w:szCs w:val="24"/>
        </w:rPr>
      </w:pPr>
      <w:r w:rsidRPr="0025300B">
        <w:rPr>
          <w:rFonts w:ascii="ＭＳ ゴシック" w:hAnsi="ＭＳ ゴシック" w:cs="Times New Roman" w:hint="eastAsia"/>
          <w:spacing w:val="48"/>
          <w:kern w:val="0"/>
          <w:szCs w:val="24"/>
        </w:rPr>
        <w:t>正会員各位</w:t>
      </w:r>
    </w:p>
    <w:p w:rsidR="0025300B" w:rsidRPr="0025300B" w:rsidRDefault="0025300B" w:rsidP="00EB063B">
      <w:pPr>
        <w:spacing w:afterLines="20" w:after="72" w:line="320" w:lineRule="exact"/>
        <w:jc w:val="left"/>
        <w:rPr>
          <w:rFonts w:ascii="ＭＳ ゴシック" w:hAnsi="ＭＳ ゴシック" w:cs="Times New Roman"/>
          <w:szCs w:val="21"/>
        </w:rPr>
      </w:pPr>
    </w:p>
    <w:p w:rsidR="0025300B" w:rsidRPr="0025300B" w:rsidRDefault="0025300B" w:rsidP="0025300B">
      <w:pPr>
        <w:jc w:val="right"/>
        <w:rPr>
          <w:rFonts w:ascii="ＭＳ ゴシック" w:hAnsi="ＭＳ ゴシック" w:cs="Times New Roman"/>
          <w:szCs w:val="24"/>
        </w:rPr>
      </w:pPr>
      <w:r w:rsidRPr="0025300B">
        <w:rPr>
          <w:rFonts w:ascii="ＭＳ ゴシック" w:hAnsi="ＭＳ ゴシック" w:cs="Times New Roman" w:hint="eastAsia"/>
          <w:szCs w:val="24"/>
        </w:rPr>
        <w:t>（一社）全国ＬＰガス協会</w:t>
      </w:r>
    </w:p>
    <w:p w:rsidR="0025300B" w:rsidRPr="0025300B" w:rsidRDefault="0025300B" w:rsidP="00EB063B">
      <w:pPr>
        <w:spacing w:afterLines="20" w:after="72" w:line="320" w:lineRule="exact"/>
        <w:jc w:val="left"/>
        <w:rPr>
          <w:rFonts w:ascii="ＭＳ ゴシック" w:hAnsi="ＭＳ ゴシック" w:cs="Times New Roman"/>
          <w:szCs w:val="21"/>
        </w:rPr>
      </w:pPr>
    </w:p>
    <w:p w:rsidR="0025300B" w:rsidRPr="0025300B" w:rsidRDefault="0025300B" w:rsidP="00EB063B">
      <w:pPr>
        <w:spacing w:afterLines="20" w:after="72" w:line="320" w:lineRule="exact"/>
        <w:jc w:val="left"/>
        <w:rPr>
          <w:rFonts w:ascii="ＭＳ ゴシック" w:hAnsi="ＭＳ ゴシック" w:cs="Times New Roman"/>
          <w:szCs w:val="21"/>
        </w:rPr>
      </w:pPr>
    </w:p>
    <w:p w:rsidR="0093484C" w:rsidRDefault="0025300B" w:rsidP="0093484C">
      <w:pPr>
        <w:spacing w:afterLines="20" w:after="72" w:line="320" w:lineRule="exact"/>
        <w:jc w:val="center"/>
        <w:rPr>
          <w:rFonts w:ascii="ＭＳ ゴシック" w:hAnsi="ＭＳ ゴシック" w:cs="Times New Roman"/>
          <w:szCs w:val="21"/>
        </w:rPr>
      </w:pPr>
      <w:r w:rsidRPr="0025300B">
        <w:rPr>
          <w:rFonts w:ascii="ＭＳ ゴシック" w:hAnsi="ＭＳ ゴシック" w:cs="Times New Roman" w:hint="eastAsia"/>
          <w:szCs w:val="21"/>
        </w:rPr>
        <w:t>「液化石油ガスの保安の確</w:t>
      </w:r>
      <w:r>
        <w:rPr>
          <w:rFonts w:ascii="ＭＳ ゴシック" w:hAnsi="ＭＳ ゴシック" w:cs="Times New Roman" w:hint="eastAsia"/>
          <w:szCs w:val="21"/>
        </w:rPr>
        <w:t>保及び取引の適正化に関する法律施行規則</w:t>
      </w:r>
    </w:p>
    <w:p w:rsidR="0025300B" w:rsidRDefault="0025300B" w:rsidP="00F907B1">
      <w:pPr>
        <w:spacing w:afterLines="20" w:after="72" w:line="320" w:lineRule="exact"/>
        <w:ind w:firstLineChars="400" w:firstLine="960"/>
        <w:jc w:val="left"/>
        <w:rPr>
          <w:rFonts w:ascii="ＭＳ ゴシック" w:hAnsi="ＭＳ ゴシック" w:cs="Times New Roman"/>
          <w:szCs w:val="21"/>
        </w:rPr>
      </w:pPr>
      <w:r>
        <w:rPr>
          <w:rFonts w:ascii="ＭＳ ゴシック" w:hAnsi="ＭＳ ゴシック" w:cs="Times New Roman" w:hint="eastAsia"/>
          <w:szCs w:val="21"/>
        </w:rPr>
        <w:t>の一部を改正する省令</w:t>
      </w:r>
      <w:r w:rsidRPr="0025300B">
        <w:rPr>
          <w:rFonts w:ascii="ＭＳ ゴシック" w:hAnsi="ＭＳ ゴシック" w:cs="Times New Roman" w:hint="eastAsia"/>
          <w:szCs w:val="21"/>
        </w:rPr>
        <w:t>」について</w:t>
      </w:r>
      <w:r w:rsidR="00F907B1">
        <w:rPr>
          <w:rFonts w:ascii="ＭＳ ゴシック" w:hAnsi="ＭＳ ゴシック" w:cs="Times New Roman" w:hint="eastAsia"/>
          <w:szCs w:val="21"/>
        </w:rPr>
        <w:t xml:space="preserve">　</w:t>
      </w:r>
      <w:bookmarkStart w:id="0" w:name="_GoBack"/>
      <w:bookmarkEnd w:id="0"/>
      <w:r w:rsidR="00F46C98">
        <w:rPr>
          <w:rFonts w:ascii="ＭＳ ゴシック" w:hAnsi="ＭＳ ゴシック" w:cs="Times New Roman" w:hint="eastAsia"/>
          <w:szCs w:val="21"/>
        </w:rPr>
        <w:t xml:space="preserve">　　　　　　　　</w:t>
      </w:r>
      <w:r w:rsidR="0093484C">
        <w:rPr>
          <w:rFonts w:ascii="ＭＳ ゴシック" w:hAnsi="ＭＳ ゴシック" w:cs="Times New Roman" w:hint="eastAsia"/>
          <w:szCs w:val="21"/>
        </w:rPr>
        <w:t xml:space="preserve">　　</w:t>
      </w:r>
      <w:r w:rsidRPr="0025300B">
        <w:rPr>
          <w:rFonts w:ascii="ＭＳ ゴシック" w:hAnsi="ＭＳ ゴシック" w:cs="Times New Roman" w:hint="eastAsia"/>
          <w:szCs w:val="21"/>
        </w:rPr>
        <w:t>（</w:t>
      </w:r>
      <w:r w:rsidR="0093484C">
        <w:rPr>
          <w:rFonts w:ascii="ＭＳ ゴシック" w:hAnsi="ＭＳ ゴシック" w:cs="Times New Roman" w:hint="eastAsia"/>
          <w:szCs w:val="21"/>
        </w:rPr>
        <w:t>お願い</w:t>
      </w:r>
      <w:r w:rsidRPr="0025300B">
        <w:rPr>
          <w:rFonts w:ascii="ＭＳ ゴシック" w:hAnsi="ＭＳ ゴシック" w:cs="Times New Roman" w:hint="eastAsia"/>
          <w:szCs w:val="21"/>
        </w:rPr>
        <w:t>）</w:t>
      </w:r>
    </w:p>
    <w:p w:rsidR="0089566C" w:rsidRDefault="0089566C" w:rsidP="0025300B">
      <w:pPr>
        <w:spacing w:afterLines="20" w:after="72" w:line="320" w:lineRule="exact"/>
        <w:jc w:val="left"/>
        <w:rPr>
          <w:rFonts w:ascii="ＭＳ ゴシック" w:hAnsi="ＭＳ ゴシック" w:cs="Times New Roman"/>
          <w:szCs w:val="21"/>
        </w:rPr>
      </w:pPr>
    </w:p>
    <w:p w:rsidR="0089566C" w:rsidRDefault="0089566C" w:rsidP="0025300B">
      <w:pPr>
        <w:spacing w:afterLines="20" w:after="72" w:line="320" w:lineRule="exact"/>
        <w:jc w:val="left"/>
        <w:rPr>
          <w:rFonts w:ascii="ＭＳ ゴシック" w:hAnsi="ＭＳ ゴシック" w:cs="Times New Roman"/>
          <w:szCs w:val="21"/>
        </w:rPr>
      </w:pPr>
    </w:p>
    <w:p w:rsidR="0089566C" w:rsidRPr="0072547B" w:rsidRDefault="0089566C" w:rsidP="0047134F">
      <w:pPr>
        <w:ind w:rightChars="20" w:right="48" w:firstLineChars="100" w:firstLine="240"/>
        <w:rPr>
          <w:rFonts w:ascii="ＭＳ ゴシック" w:hAnsi="ＭＳ ゴシック" w:cs="Times New Roman"/>
          <w:szCs w:val="24"/>
        </w:rPr>
      </w:pPr>
      <w:r w:rsidRPr="0072547B">
        <w:rPr>
          <w:rFonts w:ascii="ＭＳ ゴシック" w:hAnsi="ＭＳ ゴシック" w:cs="Times New Roman" w:hint="eastAsia"/>
          <w:szCs w:val="24"/>
        </w:rPr>
        <w:t>標記につきましては、令和６年２月１４日付け全Ｌ協保安・業務Ｇ５第２１２号において、経済産業省より意見募集されたことについてお知らせしたところです。</w:t>
      </w:r>
    </w:p>
    <w:p w:rsidR="00EB063B" w:rsidRDefault="00EB063B" w:rsidP="0089566C">
      <w:pPr>
        <w:spacing w:afterLines="20" w:after="72" w:line="320" w:lineRule="exact"/>
        <w:jc w:val="left"/>
        <w:rPr>
          <w:rFonts w:ascii="ＭＳ ゴシック" w:hAnsi="ＭＳ ゴシック"/>
          <w:szCs w:val="24"/>
        </w:rPr>
      </w:pPr>
    </w:p>
    <w:p w:rsidR="0089566C" w:rsidRDefault="0089566C" w:rsidP="00EB063B">
      <w:pPr>
        <w:ind w:rightChars="20" w:right="48" w:firstLineChars="100" w:firstLine="240"/>
        <w:rPr>
          <w:rFonts w:ascii="ＭＳ ゴシック" w:hAnsi="ＭＳ ゴシック" w:cs="Times New Roman"/>
          <w:szCs w:val="24"/>
        </w:rPr>
      </w:pPr>
      <w:r w:rsidRPr="0089566C">
        <w:rPr>
          <w:rFonts w:ascii="ＭＳ ゴシック" w:hAnsi="ＭＳ ゴシック" w:cs="Times New Roman" w:hint="eastAsia"/>
          <w:szCs w:val="24"/>
        </w:rPr>
        <w:t>この度、この意見募集を踏まえ、</w:t>
      </w:r>
      <w:r w:rsidR="0093484C">
        <w:rPr>
          <w:rFonts w:ascii="ＭＳ ゴシック" w:hAnsi="ＭＳ ゴシック" w:cs="Times New Roman" w:hint="eastAsia"/>
          <w:szCs w:val="24"/>
        </w:rPr>
        <w:t>別添(官報</w:t>
      </w:r>
      <w:r w:rsidR="0093484C">
        <w:rPr>
          <w:rFonts w:ascii="ＭＳ ゴシック" w:hAnsi="ＭＳ ゴシック" w:cs="Times New Roman"/>
          <w:szCs w:val="24"/>
        </w:rPr>
        <w:t>)</w:t>
      </w:r>
      <w:r w:rsidR="0093484C">
        <w:rPr>
          <w:rFonts w:ascii="ＭＳ ゴシック" w:hAnsi="ＭＳ ゴシック" w:cs="Times New Roman" w:hint="eastAsia"/>
          <w:szCs w:val="24"/>
        </w:rPr>
        <w:t>のとおり、</w:t>
      </w:r>
      <w:r w:rsidRPr="0089566C">
        <w:rPr>
          <w:rFonts w:ascii="ＭＳ ゴシック" w:hAnsi="ＭＳ ゴシック" w:cs="Times New Roman" w:hint="eastAsia"/>
          <w:szCs w:val="24"/>
        </w:rPr>
        <w:t>令和</w:t>
      </w:r>
      <w:r>
        <w:rPr>
          <w:rFonts w:ascii="ＭＳ ゴシック" w:hAnsi="ＭＳ ゴシック" w:cs="Times New Roman" w:hint="eastAsia"/>
          <w:szCs w:val="24"/>
        </w:rPr>
        <w:t>６</w:t>
      </w:r>
      <w:r w:rsidRPr="0089566C">
        <w:rPr>
          <w:rFonts w:ascii="ＭＳ ゴシック" w:hAnsi="ＭＳ ゴシック" w:cs="Times New Roman" w:hint="eastAsia"/>
          <w:szCs w:val="24"/>
        </w:rPr>
        <w:t>年</w:t>
      </w:r>
      <w:r>
        <w:rPr>
          <w:rFonts w:ascii="ＭＳ ゴシック" w:hAnsi="ＭＳ ゴシック" w:cs="Times New Roman" w:hint="eastAsia"/>
          <w:szCs w:val="24"/>
        </w:rPr>
        <w:t>４</w:t>
      </w:r>
      <w:r w:rsidRPr="0089566C">
        <w:rPr>
          <w:rFonts w:ascii="ＭＳ ゴシック" w:hAnsi="ＭＳ ゴシック" w:cs="Times New Roman" w:hint="eastAsia"/>
          <w:szCs w:val="24"/>
        </w:rPr>
        <w:t>月</w:t>
      </w:r>
      <w:r>
        <w:rPr>
          <w:rFonts w:ascii="ＭＳ ゴシック" w:hAnsi="ＭＳ ゴシック" w:cs="Times New Roman" w:hint="eastAsia"/>
          <w:szCs w:val="24"/>
        </w:rPr>
        <w:t>２</w:t>
      </w:r>
      <w:r w:rsidRPr="0089566C">
        <w:rPr>
          <w:rFonts w:ascii="ＭＳ ゴシック" w:hAnsi="ＭＳ ゴシック" w:cs="Times New Roman" w:hint="eastAsia"/>
          <w:szCs w:val="24"/>
        </w:rPr>
        <w:t>日に公布</w:t>
      </w:r>
      <w:r>
        <w:rPr>
          <w:rFonts w:ascii="ＭＳ ゴシック" w:hAnsi="ＭＳ ゴシック" w:cs="Times New Roman" w:hint="eastAsia"/>
          <w:szCs w:val="24"/>
        </w:rPr>
        <w:t>され</w:t>
      </w:r>
      <w:r w:rsidRPr="0089566C">
        <w:rPr>
          <w:rFonts w:ascii="ＭＳ ゴシック" w:hAnsi="ＭＳ ゴシック" w:cs="Times New Roman" w:hint="eastAsia"/>
          <w:szCs w:val="24"/>
        </w:rPr>
        <w:t>、</w:t>
      </w:r>
      <w:r w:rsidR="0093484C">
        <w:rPr>
          <w:rFonts w:ascii="ＭＳ ゴシック" w:hAnsi="ＭＳ ゴシック" w:cs="Times New Roman" w:hint="eastAsia"/>
          <w:szCs w:val="24"/>
        </w:rPr>
        <w:t>「</w:t>
      </w:r>
      <w:r w:rsidRPr="0089566C">
        <w:rPr>
          <w:rFonts w:ascii="ＭＳ ゴシック" w:hAnsi="ＭＳ ゴシック" w:cs="Times New Roman" w:hint="eastAsia"/>
          <w:szCs w:val="24"/>
        </w:rPr>
        <w:t>過大な営業行為の制限</w:t>
      </w:r>
      <w:r w:rsidR="0093484C">
        <w:rPr>
          <w:rFonts w:ascii="ＭＳ ゴシック" w:hAnsi="ＭＳ ゴシック" w:cs="Times New Roman" w:hint="eastAsia"/>
          <w:szCs w:val="24"/>
        </w:rPr>
        <w:t>」</w:t>
      </w:r>
      <w:r>
        <w:rPr>
          <w:rFonts w:ascii="ＭＳ ゴシック" w:hAnsi="ＭＳ ゴシック" w:cs="Times New Roman" w:hint="eastAsia"/>
          <w:szCs w:val="24"/>
        </w:rPr>
        <w:t>及び</w:t>
      </w:r>
      <w:r w:rsidR="0093484C">
        <w:rPr>
          <w:rFonts w:ascii="ＭＳ ゴシック" w:hAnsi="ＭＳ ゴシック" w:cs="Times New Roman" w:hint="eastAsia"/>
          <w:szCs w:val="24"/>
        </w:rPr>
        <w:t>「</w:t>
      </w:r>
      <w:r w:rsidRPr="0089566C">
        <w:rPr>
          <w:rFonts w:ascii="ＭＳ ゴシック" w:hAnsi="ＭＳ ゴシック" w:cs="Times New Roman" w:hint="eastAsia"/>
          <w:szCs w:val="24"/>
        </w:rPr>
        <w:t>ＬＰガス料金等の情報提供</w:t>
      </w:r>
      <w:r w:rsidR="0093484C">
        <w:rPr>
          <w:rFonts w:ascii="ＭＳ ゴシック" w:hAnsi="ＭＳ ゴシック" w:cs="Times New Roman" w:hint="eastAsia"/>
          <w:szCs w:val="24"/>
        </w:rPr>
        <w:t>」</w:t>
      </w:r>
      <w:r>
        <w:rPr>
          <w:rFonts w:ascii="ＭＳ ゴシック" w:hAnsi="ＭＳ ゴシック" w:cs="Times New Roman" w:hint="eastAsia"/>
          <w:szCs w:val="24"/>
        </w:rPr>
        <w:t>については、令和６年７月２日施行、</w:t>
      </w:r>
      <w:r w:rsidR="0093484C">
        <w:rPr>
          <w:rFonts w:ascii="ＭＳ ゴシック" w:hAnsi="ＭＳ ゴシック" w:cs="Times New Roman" w:hint="eastAsia"/>
          <w:szCs w:val="24"/>
        </w:rPr>
        <w:t>「</w:t>
      </w:r>
      <w:r w:rsidRPr="0089566C">
        <w:rPr>
          <w:rFonts w:ascii="ＭＳ ゴシック" w:hAnsi="ＭＳ ゴシック" w:cs="Times New Roman" w:hint="eastAsia"/>
          <w:szCs w:val="24"/>
        </w:rPr>
        <w:t>三部料金制の徹底（設備費用の外出し表示</w:t>
      </w:r>
      <w:r w:rsidR="0093484C">
        <w:rPr>
          <w:rFonts w:ascii="ＭＳ ゴシック" w:hAnsi="ＭＳ ゴシック" w:cs="Times New Roman" w:hint="eastAsia"/>
          <w:szCs w:val="24"/>
        </w:rPr>
        <w:t>及びＬＰガス消費と関係ない設備費用のＬＰガス料金への</w:t>
      </w:r>
      <w:r w:rsidRPr="0089566C">
        <w:rPr>
          <w:rFonts w:ascii="ＭＳ ゴシック" w:hAnsi="ＭＳ ゴシック" w:cs="Times New Roman" w:hint="eastAsia"/>
          <w:szCs w:val="24"/>
        </w:rPr>
        <w:t>計上禁止）</w:t>
      </w:r>
      <w:r w:rsidR="0093484C">
        <w:rPr>
          <w:rFonts w:ascii="ＭＳ ゴシック" w:hAnsi="ＭＳ ゴシック" w:cs="Times New Roman" w:hint="eastAsia"/>
          <w:szCs w:val="24"/>
        </w:rPr>
        <w:t>」</w:t>
      </w:r>
      <w:r>
        <w:rPr>
          <w:rFonts w:ascii="ＭＳ ゴシック" w:hAnsi="ＭＳ ゴシック" w:cs="Times New Roman" w:hint="eastAsia"/>
          <w:szCs w:val="24"/>
        </w:rPr>
        <w:t>については、令和７年４月２日</w:t>
      </w:r>
      <w:r w:rsidRPr="0089566C">
        <w:rPr>
          <w:rFonts w:ascii="ＭＳ ゴシック" w:hAnsi="ＭＳ ゴシック" w:cs="Times New Roman" w:hint="eastAsia"/>
          <w:szCs w:val="24"/>
        </w:rPr>
        <w:t>施行となります。</w:t>
      </w:r>
    </w:p>
    <w:p w:rsidR="00EB063B" w:rsidRPr="0089566C" w:rsidRDefault="00EB063B" w:rsidP="0089566C">
      <w:pPr>
        <w:ind w:rightChars="20" w:right="48"/>
        <w:rPr>
          <w:rFonts w:ascii="ＭＳ ゴシック" w:hAnsi="ＭＳ ゴシック" w:cs="Times New Roman"/>
          <w:szCs w:val="24"/>
        </w:rPr>
      </w:pPr>
    </w:p>
    <w:p w:rsidR="0089566C" w:rsidRDefault="0089566C" w:rsidP="00EB063B">
      <w:pPr>
        <w:spacing w:afterLines="20" w:after="72" w:line="320" w:lineRule="exact"/>
        <w:ind w:firstLineChars="100" w:firstLine="240"/>
        <w:jc w:val="left"/>
        <w:rPr>
          <w:rFonts w:ascii="ＭＳ ゴシック" w:hAnsi="ＭＳ ゴシック" w:cs="Times New Roman"/>
          <w:szCs w:val="21"/>
        </w:rPr>
      </w:pPr>
      <w:r w:rsidRPr="0089566C">
        <w:rPr>
          <w:rFonts w:ascii="ＭＳ ゴシック" w:hAnsi="ＭＳ ゴシック" w:cs="Times New Roman" w:hint="eastAsia"/>
          <w:szCs w:val="21"/>
        </w:rPr>
        <w:t>つきましては、都道府県協会におかれましては会員に対し、また直接会員におかれましては営業所等に対し、ご周知くださいますようよろしくお願いいたします。</w:t>
      </w:r>
    </w:p>
    <w:p w:rsidR="00EB063B" w:rsidRDefault="00EB063B" w:rsidP="0089566C">
      <w:pPr>
        <w:spacing w:afterLines="20" w:after="72" w:line="320" w:lineRule="exact"/>
        <w:jc w:val="left"/>
        <w:rPr>
          <w:rFonts w:ascii="ＭＳ ゴシック" w:hAnsi="ＭＳ ゴシック" w:cs="Times New Roman"/>
          <w:szCs w:val="21"/>
        </w:rPr>
      </w:pPr>
    </w:p>
    <w:p w:rsidR="00AD77D5" w:rsidRPr="00AD77D5" w:rsidRDefault="00AD77D5" w:rsidP="0093484C">
      <w:pPr>
        <w:spacing w:afterLines="20" w:after="72" w:line="320" w:lineRule="exact"/>
        <w:jc w:val="left"/>
        <w:rPr>
          <w:rFonts w:ascii="ＭＳ ゴシック" w:hAnsi="ＭＳ ゴシック" w:cs="Times New Roman"/>
          <w:b/>
          <w:szCs w:val="21"/>
        </w:rPr>
      </w:pPr>
      <w:r w:rsidRPr="00AD77D5">
        <w:rPr>
          <w:rFonts w:ascii="ＭＳ ゴシック" w:hAnsi="ＭＳ ゴシック" w:cs="Times New Roman" w:hint="eastAsia"/>
          <w:b/>
          <w:szCs w:val="21"/>
        </w:rPr>
        <w:t>○経済産業省ホームページ</w:t>
      </w:r>
    </w:p>
    <w:p w:rsidR="009C659C" w:rsidRDefault="009C659C" w:rsidP="0093484C">
      <w:pPr>
        <w:spacing w:afterLines="20" w:after="72" w:line="320" w:lineRule="exact"/>
        <w:ind w:leftChars="93" w:left="463" w:hangingChars="100" w:hanging="240"/>
        <w:jc w:val="left"/>
        <w:rPr>
          <w:rFonts w:ascii="ＭＳ ゴシック" w:hAnsi="ＭＳ ゴシック" w:cs="Times New Roman"/>
          <w:szCs w:val="21"/>
        </w:rPr>
      </w:pPr>
      <w:r>
        <w:rPr>
          <w:rFonts w:ascii="ＭＳ ゴシック" w:hAnsi="ＭＳ ゴシック" w:cs="Times New Roman" w:hint="eastAsia"/>
          <w:szCs w:val="21"/>
        </w:rPr>
        <w:t>【</w:t>
      </w:r>
      <w:r w:rsidR="00AD77D5" w:rsidRPr="00AD77D5">
        <w:rPr>
          <w:rFonts w:ascii="ＭＳ ゴシック" w:hAnsi="ＭＳ ゴシック" w:cs="Times New Roman" w:hint="eastAsia"/>
          <w:szCs w:val="21"/>
        </w:rPr>
        <w:t>「液化石油ガスの保安の確保及び取引の適正化に関する法律施行規則の一部を改正する省令」を公布しました</w:t>
      </w:r>
      <w:r>
        <w:rPr>
          <w:rFonts w:ascii="ＭＳ ゴシック" w:hAnsi="ＭＳ ゴシック" w:cs="Times New Roman" w:hint="eastAsia"/>
          <w:szCs w:val="21"/>
        </w:rPr>
        <w:t>】</w:t>
      </w:r>
    </w:p>
    <w:p w:rsidR="009C659C" w:rsidRDefault="00F907B1" w:rsidP="00AD77D5">
      <w:pPr>
        <w:spacing w:afterLines="20" w:after="72" w:line="320" w:lineRule="exact"/>
        <w:ind w:firstLineChars="100" w:firstLine="240"/>
        <w:jc w:val="right"/>
        <w:rPr>
          <w:rFonts w:ascii="ＭＳ ゴシック" w:hAnsi="ＭＳ ゴシック" w:cs="Times New Roman"/>
          <w:szCs w:val="21"/>
        </w:rPr>
      </w:pPr>
      <w:hyperlink r:id="rId8" w:history="1">
        <w:r w:rsidR="00AD77D5" w:rsidRPr="00A15590">
          <w:rPr>
            <w:rStyle w:val="a3"/>
            <w:rFonts w:ascii="ＭＳ ゴシック" w:hAnsi="ＭＳ ゴシック" w:cs="Times New Roman"/>
            <w:szCs w:val="21"/>
          </w:rPr>
          <w:t>https://www.meti.go.jp/press/2024/04/20240402001/20240402001.html</w:t>
        </w:r>
      </w:hyperlink>
    </w:p>
    <w:p w:rsidR="00AD77D5" w:rsidRPr="00AD77D5" w:rsidRDefault="00AD77D5" w:rsidP="00EB063B">
      <w:pPr>
        <w:spacing w:afterLines="20" w:after="72" w:line="320" w:lineRule="exact"/>
        <w:ind w:firstLineChars="100" w:firstLine="240"/>
        <w:jc w:val="left"/>
        <w:rPr>
          <w:rFonts w:ascii="ＭＳ ゴシック" w:hAnsi="ＭＳ ゴシック" w:cs="Times New Roman"/>
          <w:szCs w:val="21"/>
        </w:rPr>
      </w:pPr>
    </w:p>
    <w:p w:rsidR="0047134F" w:rsidRDefault="0047134F" w:rsidP="0047134F">
      <w:pPr>
        <w:ind w:right="-2"/>
        <w:rPr>
          <w:rFonts w:ascii="ＭＳ ゴシック" w:hAnsi="ＭＳ ゴシック" w:cs="Times New Roman"/>
          <w:szCs w:val="24"/>
        </w:rPr>
      </w:pPr>
    </w:p>
    <w:p w:rsidR="0047134F" w:rsidRDefault="0047134F" w:rsidP="0047134F">
      <w:pPr>
        <w:ind w:right="-2"/>
        <w:rPr>
          <w:rFonts w:ascii="ＭＳ ゴシック" w:hAnsi="ＭＳ ゴシック" w:cs="Times New Roman"/>
          <w:szCs w:val="24"/>
        </w:rPr>
      </w:pPr>
    </w:p>
    <w:p w:rsidR="0047134F" w:rsidRPr="0089566C" w:rsidRDefault="0047134F" w:rsidP="0047134F">
      <w:pPr>
        <w:ind w:right="-2"/>
        <w:rPr>
          <w:rFonts w:ascii="ＭＳ ゴシック" w:hAnsi="ＭＳ ゴシック" w:cs="Times New Roman"/>
          <w:szCs w:val="24"/>
        </w:rPr>
      </w:pPr>
    </w:p>
    <w:p w:rsidR="0047134F" w:rsidRPr="0089566C" w:rsidRDefault="0047134F" w:rsidP="0047134F">
      <w:pPr>
        <w:ind w:right="-2" w:firstLineChars="100" w:firstLine="240"/>
        <w:jc w:val="right"/>
        <w:rPr>
          <w:rFonts w:ascii="ＭＳ ゴシック" w:hAnsi="ＭＳ ゴシック" w:cs="Times New Roman"/>
          <w:szCs w:val="24"/>
        </w:rPr>
      </w:pPr>
      <w:r w:rsidRPr="0089566C">
        <w:rPr>
          <w:rFonts w:ascii="ＭＳ ゴシック" w:hAnsi="ＭＳ ゴシック" w:cs="Times New Roman" w:hint="eastAsia"/>
          <w:szCs w:val="24"/>
        </w:rPr>
        <w:t>以　上</w:t>
      </w:r>
    </w:p>
    <w:p w:rsidR="0047134F" w:rsidRPr="0089566C" w:rsidRDefault="0047134F" w:rsidP="0047134F">
      <w:pPr>
        <w:ind w:right="-2" w:firstLineChars="100" w:firstLine="240"/>
        <w:jc w:val="right"/>
        <w:rPr>
          <w:rFonts w:ascii="ＭＳ ゴシック" w:hAnsi="ＭＳ ゴシック" w:cs="Times New Roman"/>
          <w:szCs w:val="24"/>
        </w:rPr>
      </w:pPr>
      <w:r w:rsidRPr="0089566C">
        <w:rPr>
          <w:rFonts w:ascii="ＭＳ ゴシック" w:hAnsi="ＭＳ ゴシック" w:cs="Times New Roman" w:hint="eastAsia"/>
          <w:szCs w:val="24"/>
        </w:rPr>
        <w:t>発信手段：Ｅメール</w:t>
      </w:r>
    </w:p>
    <w:p w:rsidR="0047134F" w:rsidRPr="0089566C" w:rsidRDefault="0047134F" w:rsidP="0047134F">
      <w:pPr>
        <w:ind w:right="-2" w:firstLineChars="100" w:firstLine="240"/>
        <w:jc w:val="right"/>
        <w:rPr>
          <w:rFonts w:ascii="ＭＳ ゴシック" w:hAnsi="ＭＳ ゴシック" w:cs="Times New Roman"/>
          <w:szCs w:val="24"/>
        </w:rPr>
      </w:pPr>
      <w:r w:rsidRPr="0089566C">
        <w:rPr>
          <w:rFonts w:ascii="ＭＳ ゴシック" w:hAnsi="ＭＳ ゴシック" w:cs="Times New Roman" w:hint="eastAsia"/>
          <w:szCs w:val="24"/>
        </w:rPr>
        <w:t xml:space="preserve">担当：保安・業務グループ　</w:t>
      </w:r>
      <w:r>
        <w:rPr>
          <w:rFonts w:ascii="ＭＳ ゴシック" w:hAnsi="ＭＳ ゴシック" w:cs="Times New Roman" w:hint="eastAsia"/>
          <w:szCs w:val="24"/>
        </w:rPr>
        <w:t>瀬谷、森、岩田</w:t>
      </w:r>
    </w:p>
    <w:p w:rsidR="0089566C" w:rsidRPr="0047134F" w:rsidRDefault="0089566C" w:rsidP="0089566C">
      <w:pPr>
        <w:spacing w:afterLines="20" w:after="72" w:line="320" w:lineRule="exact"/>
        <w:jc w:val="left"/>
        <w:rPr>
          <w:rFonts w:ascii="ＭＳ ゴシック" w:hAnsi="ＭＳ ゴシック" w:cs="Times New Roman"/>
          <w:szCs w:val="21"/>
        </w:rPr>
      </w:pPr>
    </w:p>
    <w:p w:rsidR="0093484C" w:rsidRDefault="0093484C">
      <w:pPr>
        <w:widowControl/>
        <w:jc w:val="left"/>
        <w:rPr>
          <w:rFonts w:ascii="ＭＳ ゴシック" w:hAnsi="ＭＳ ゴシック" w:cs="Times New Roman"/>
          <w:b/>
          <w:szCs w:val="24"/>
          <w:bdr w:val="single" w:sz="4" w:space="0" w:color="auto"/>
        </w:rPr>
      </w:pPr>
      <w:r>
        <w:rPr>
          <w:rFonts w:ascii="ＭＳ ゴシック" w:hAnsi="ＭＳ ゴシック" w:cs="Times New Roman"/>
          <w:b/>
          <w:szCs w:val="24"/>
          <w:bdr w:val="single" w:sz="4" w:space="0" w:color="auto"/>
        </w:rPr>
        <w:br w:type="page"/>
      </w:r>
    </w:p>
    <w:p w:rsidR="0089566C" w:rsidRPr="0089566C" w:rsidRDefault="0089566C" w:rsidP="0089566C">
      <w:pPr>
        <w:spacing w:afterLines="20" w:after="72"/>
        <w:rPr>
          <w:rFonts w:ascii="ＭＳ ゴシック" w:hAnsi="ＭＳ ゴシック" w:cs="Times New Roman"/>
          <w:b/>
          <w:szCs w:val="24"/>
          <w:bdr w:val="single" w:sz="4" w:space="0" w:color="auto"/>
        </w:rPr>
      </w:pPr>
      <w:r w:rsidRPr="0089566C">
        <w:rPr>
          <w:rFonts w:ascii="ＭＳ ゴシック" w:hAnsi="ＭＳ ゴシック" w:cs="Times New Roman" w:hint="eastAsia"/>
          <w:b/>
          <w:szCs w:val="24"/>
          <w:bdr w:val="single" w:sz="4" w:space="0" w:color="auto"/>
        </w:rPr>
        <w:lastRenderedPageBreak/>
        <w:t>主な改正概要</w:t>
      </w:r>
    </w:p>
    <w:p w:rsidR="00EB063B" w:rsidRPr="00EB063B" w:rsidRDefault="00D2041F" w:rsidP="00EB063B">
      <w:pPr>
        <w:ind w:leftChars="100" w:left="240" w:rightChars="-1" w:right="-2"/>
        <w:rPr>
          <w:rFonts w:ascii="ＭＳ ゴシック" w:hAnsi="ＭＳ ゴシック" w:cs="Times New Roman"/>
          <w:b/>
          <w:szCs w:val="24"/>
        </w:rPr>
      </w:pPr>
      <w:r>
        <w:rPr>
          <w:rFonts w:ascii="ＭＳ ゴシック" w:hAnsi="ＭＳ ゴシック" w:cs="Times New Roman" w:hint="eastAsia"/>
          <w:b/>
          <w:szCs w:val="24"/>
        </w:rPr>
        <w:t>○</w:t>
      </w:r>
      <w:r w:rsidR="00EB063B" w:rsidRPr="00EB063B">
        <w:rPr>
          <w:rFonts w:ascii="ＭＳ ゴシック" w:hAnsi="ＭＳ ゴシック" w:cs="Times New Roman" w:hint="eastAsia"/>
          <w:b/>
          <w:szCs w:val="24"/>
        </w:rPr>
        <w:t>令和６年７月２日施行</w:t>
      </w:r>
    </w:p>
    <w:p w:rsidR="00EB063B" w:rsidRPr="00EB063B" w:rsidRDefault="00D2041F" w:rsidP="00EB063B">
      <w:pPr>
        <w:ind w:leftChars="200" w:left="480" w:rightChars="-1" w:right="-2"/>
        <w:rPr>
          <w:rFonts w:ascii="ＭＳ ゴシック" w:hAnsi="ＭＳ ゴシック" w:cs="Times New Roman"/>
          <w:b/>
          <w:szCs w:val="24"/>
        </w:rPr>
      </w:pPr>
      <w:r>
        <w:rPr>
          <w:rFonts w:ascii="ＭＳ ゴシック" w:hAnsi="ＭＳ ゴシック" w:cs="Times New Roman" w:hint="eastAsia"/>
          <w:b/>
          <w:szCs w:val="24"/>
        </w:rPr>
        <w:t>【</w:t>
      </w:r>
      <w:r w:rsidR="00EB063B" w:rsidRPr="00EB063B">
        <w:rPr>
          <w:rFonts w:ascii="ＭＳ ゴシック" w:hAnsi="ＭＳ ゴシック" w:cs="Times New Roman" w:hint="eastAsia"/>
          <w:b/>
          <w:szCs w:val="24"/>
        </w:rPr>
        <w:t>過大な営業行為の制限</w:t>
      </w:r>
      <w:r>
        <w:rPr>
          <w:rFonts w:ascii="ＭＳ ゴシック" w:hAnsi="ＭＳ ゴシック" w:cs="Times New Roman" w:hint="eastAsia"/>
          <w:b/>
          <w:szCs w:val="24"/>
        </w:rPr>
        <w:t>】</w:t>
      </w:r>
    </w:p>
    <w:p w:rsidR="0093484C" w:rsidRPr="0093484C" w:rsidRDefault="0093484C" w:rsidP="0093484C">
      <w:pPr>
        <w:widowControl/>
        <w:ind w:leftChars="300" w:left="720" w:rightChars="-118" w:right="-283" w:firstLineChars="100" w:firstLine="240"/>
        <w:jc w:val="left"/>
        <w:rPr>
          <w:rFonts w:ascii="ＭＳ ゴシック" w:hAnsi="ＭＳ ゴシック"/>
          <w:color w:val="000000" w:themeColor="text1"/>
          <w:kern w:val="24"/>
          <w:szCs w:val="24"/>
        </w:rPr>
      </w:pPr>
      <w:r>
        <w:rPr>
          <w:rFonts w:ascii="ＭＳ ゴシック" w:hAnsi="ＭＳ ゴシック" w:hint="eastAsia"/>
          <w:color w:val="1A1A1A"/>
          <w:szCs w:val="24"/>
        </w:rPr>
        <w:t>ＬＰ</w:t>
      </w:r>
      <w:r w:rsidRPr="0093484C">
        <w:rPr>
          <w:rFonts w:ascii="ＭＳ ゴシック" w:hAnsi="ＭＳ ゴシック" w:hint="eastAsia"/>
          <w:color w:val="1A1A1A"/>
          <w:szCs w:val="24"/>
        </w:rPr>
        <w:t>ガス</w:t>
      </w:r>
      <w:r w:rsidR="002F026A">
        <w:rPr>
          <w:rFonts w:ascii="ＭＳ ゴシック" w:hAnsi="ＭＳ ゴシック" w:hint="eastAsia"/>
          <w:color w:val="1A1A1A"/>
          <w:szCs w:val="24"/>
        </w:rPr>
        <w:t>販売</w:t>
      </w:r>
      <w:r w:rsidRPr="0093484C">
        <w:rPr>
          <w:rFonts w:ascii="ＭＳ ゴシック" w:hAnsi="ＭＳ ゴシック" w:hint="eastAsia"/>
          <w:color w:val="1A1A1A"/>
          <w:szCs w:val="24"/>
        </w:rPr>
        <w:t>事業者が、不動産・建設関係者等に対し、設備貸与や紹介料などの形で過大な利益供与を行うなどの営業行為を抑止するため、下記の措置を講じる。</w:t>
      </w:r>
    </w:p>
    <w:p w:rsidR="0093484C" w:rsidRDefault="0093484C" w:rsidP="0093484C">
      <w:pPr>
        <w:widowControl/>
        <w:ind w:leftChars="300" w:left="960" w:rightChars="-295" w:right="-708" w:hangingChars="100" w:hanging="240"/>
        <w:jc w:val="left"/>
        <w:rPr>
          <w:rFonts w:ascii="ＭＳ ゴシック" w:hAnsi="ＭＳ ゴシック"/>
          <w:color w:val="000000" w:themeColor="text1"/>
          <w:kern w:val="24"/>
          <w:szCs w:val="24"/>
        </w:rPr>
      </w:pPr>
      <w:r>
        <w:rPr>
          <w:rFonts w:ascii="ＭＳ ゴシック" w:hAnsi="ＭＳ ゴシック" w:hint="eastAsia"/>
          <w:color w:val="000000" w:themeColor="text1"/>
          <w:kern w:val="24"/>
          <w:szCs w:val="24"/>
        </w:rPr>
        <w:t>1.</w:t>
      </w:r>
      <w:r w:rsidR="00EB063B" w:rsidRPr="00EB063B">
        <w:rPr>
          <w:rFonts w:ascii="ＭＳ ゴシック" w:hAnsi="ＭＳ ゴシック" w:hint="eastAsia"/>
          <w:color w:val="000000" w:themeColor="text1"/>
          <w:kern w:val="24"/>
          <w:szCs w:val="24"/>
        </w:rPr>
        <w:t>正常な商慣習を超えた利益供与の禁止</w:t>
      </w:r>
    </w:p>
    <w:p w:rsidR="00EB063B" w:rsidRPr="0093484C" w:rsidRDefault="00D2041F" w:rsidP="0093484C">
      <w:pPr>
        <w:widowControl/>
        <w:ind w:left="806"/>
        <w:jc w:val="right"/>
        <w:rPr>
          <w:rFonts w:ascii="ＭＳ ゴシック" w:hAnsi="ＭＳ ゴシック"/>
          <w:color w:val="000000"/>
          <w:kern w:val="24"/>
          <w:szCs w:val="24"/>
        </w:rPr>
      </w:pPr>
      <w:r w:rsidRPr="0093484C">
        <w:rPr>
          <w:rFonts w:ascii="ＭＳ ゴシック" w:hAnsi="ＭＳ ゴシック" w:hint="eastAsia"/>
          <w:color w:val="000000"/>
          <w:kern w:val="24"/>
          <w:szCs w:val="24"/>
        </w:rPr>
        <w:t>(</w:t>
      </w:r>
      <w:r w:rsidR="00EB063B" w:rsidRPr="0093484C">
        <w:rPr>
          <w:rFonts w:ascii="ＭＳ ゴシック" w:hAnsi="ＭＳ ゴシック" w:hint="eastAsia"/>
          <w:color w:val="000000"/>
          <w:kern w:val="24"/>
          <w:szCs w:val="24"/>
        </w:rPr>
        <w:t>改正省令第16条第15の3</w:t>
      </w:r>
      <w:r w:rsidR="0093484C" w:rsidRPr="0093484C">
        <w:rPr>
          <w:rFonts w:ascii="ＭＳ ゴシック" w:hAnsi="ＭＳ ゴシック" w:hint="eastAsia"/>
          <w:color w:val="000000"/>
          <w:kern w:val="24"/>
          <w:szCs w:val="24"/>
        </w:rPr>
        <w:t>号</w:t>
      </w:r>
      <w:r w:rsidR="00EB063B" w:rsidRPr="0093484C">
        <w:rPr>
          <w:rFonts w:ascii="ＭＳ ゴシック" w:hAnsi="ＭＳ ゴシック" w:hint="eastAsia"/>
          <w:color w:val="000000"/>
          <w:kern w:val="24"/>
          <w:szCs w:val="24"/>
        </w:rPr>
        <w:t>、4</w:t>
      </w:r>
      <w:r w:rsidR="0093484C" w:rsidRPr="0093484C">
        <w:rPr>
          <w:rFonts w:ascii="ＭＳ ゴシック" w:hAnsi="ＭＳ ゴシック" w:hint="eastAsia"/>
          <w:color w:val="000000"/>
          <w:kern w:val="24"/>
          <w:szCs w:val="24"/>
        </w:rPr>
        <w:t>号</w:t>
      </w:r>
      <w:r w:rsidRPr="0093484C">
        <w:rPr>
          <w:rFonts w:ascii="ＭＳ ゴシック" w:hAnsi="ＭＳ ゴシック" w:hint="eastAsia"/>
          <w:color w:val="000000"/>
          <w:kern w:val="24"/>
          <w:szCs w:val="24"/>
        </w:rPr>
        <w:t>)</w:t>
      </w:r>
    </w:p>
    <w:p w:rsidR="00EB063B" w:rsidRPr="00B00B76" w:rsidRDefault="0093484C" w:rsidP="00D2041F">
      <w:pPr>
        <w:widowControl/>
        <w:ind w:leftChars="300" w:left="960" w:hangingChars="100" w:hanging="240"/>
        <w:jc w:val="left"/>
        <w:rPr>
          <w:rFonts w:ascii="ＭＳ ゴシック" w:hAnsi="ＭＳ ゴシック"/>
          <w:bCs/>
          <w:color w:val="000000" w:themeColor="text1"/>
          <w:kern w:val="24"/>
          <w:szCs w:val="24"/>
        </w:rPr>
      </w:pPr>
      <w:r>
        <w:rPr>
          <w:rFonts w:ascii="ＭＳ ゴシック" w:hAnsi="ＭＳ ゴシック" w:hint="eastAsia"/>
          <w:color w:val="000000" w:themeColor="text1"/>
          <w:kern w:val="24"/>
          <w:szCs w:val="24"/>
        </w:rPr>
        <w:t>2.</w:t>
      </w:r>
      <w:r w:rsidR="00EB063B" w:rsidRPr="00EB063B">
        <w:rPr>
          <w:rFonts w:ascii="ＭＳ ゴシック" w:hAnsi="ＭＳ ゴシック" w:hint="eastAsia"/>
          <w:color w:val="000000" w:themeColor="text1"/>
          <w:kern w:val="24"/>
          <w:szCs w:val="24"/>
        </w:rPr>
        <w:t>消費者の事業者選択を阻害するおそれのある、</w:t>
      </w:r>
      <w:r w:rsidR="00EB063B">
        <w:rPr>
          <w:rFonts w:ascii="ＭＳ ゴシック" w:hAnsi="ＭＳ ゴシック" w:hint="eastAsia"/>
          <w:color w:val="000000" w:themeColor="text1"/>
          <w:kern w:val="24"/>
          <w:szCs w:val="24"/>
        </w:rPr>
        <w:t>ＬＰ</w:t>
      </w:r>
      <w:r w:rsidR="00EB063B" w:rsidRPr="00B00B76">
        <w:rPr>
          <w:rFonts w:ascii="ＭＳ ゴシック" w:hAnsi="ＭＳ ゴシック" w:hint="eastAsia"/>
          <w:bCs/>
          <w:color w:val="000000" w:themeColor="text1"/>
          <w:kern w:val="24"/>
          <w:szCs w:val="24"/>
        </w:rPr>
        <w:t>ガス事業者の切替えを制限するような条件付き契約締結等の禁止</w:t>
      </w:r>
    </w:p>
    <w:p w:rsidR="00EB063B" w:rsidRPr="00EB063B" w:rsidRDefault="00EB063B" w:rsidP="00EB063B">
      <w:pPr>
        <w:widowControl/>
        <w:ind w:left="806"/>
        <w:jc w:val="right"/>
        <w:rPr>
          <w:rFonts w:ascii="ＭＳ ゴシック" w:hAnsi="ＭＳ ゴシック" w:cs="ＭＳ Ｐゴシック"/>
          <w:kern w:val="0"/>
          <w:szCs w:val="24"/>
        </w:rPr>
      </w:pPr>
      <w:r w:rsidRPr="00EB063B">
        <w:rPr>
          <w:rFonts w:ascii="ＭＳ ゴシック" w:hAnsi="ＭＳ ゴシック" w:hint="eastAsia"/>
          <w:color w:val="000000"/>
          <w:kern w:val="24"/>
          <w:szCs w:val="24"/>
        </w:rPr>
        <w:t>（改正省令第16条第15の5号、6号</w:t>
      </w:r>
      <w:r w:rsidR="0093484C">
        <w:rPr>
          <w:rFonts w:ascii="ＭＳ ゴシック" w:hAnsi="ＭＳ ゴシック" w:hint="eastAsia"/>
          <w:color w:val="000000"/>
          <w:kern w:val="24"/>
          <w:szCs w:val="24"/>
        </w:rPr>
        <w:t>)</w:t>
      </w:r>
    </w:p>
    <w:p w:rsidR="0089566C" w:rsidRPr="00EB063B" w:rsidRDefault="0089566C" w:rsidP="00EB063B">
      <w:pPr>
        <w:ind w:right="-2"/>
        <w:rPr>
          <w:rFonts w:ascii="ＭＳ ゴシック" w:hAnsi="ＭＳ ゴシック" w:cs="Times New Roman"/>
          <w:szCs w:val="24"/>
        </w:rPr>
      </w:pPr>
    </w:p>
    <w:p w:rsidR="00EB063B" w:rsidRDefault="00D2041F" w:rsidP="00D2041F">
      <w:pPr>
        <w:ind w:leftChars="200" w:left="480" w:rightChars="-1" w:right="-2"/>
        <w:rPr>
          <w:rFonts w:ascii="ＭＳ ゴシック" w:hAnsi="ＭＳ ゴシック" w:cs="Times New Roman"/>
          <w:b/>
          <w:szCs w:val="24"/>
        </w:rPr>
      </w:pPr>
      <w:r>
        <w:rPr>
          <w:rFonts w:ascii="ＭＳ ゴシック" w:hAnsi="ＭＳ ゴシック" w:cs="Times New Roman" w:hint="eastAsia"/>
          <w:b/>
          <w:szCs w:val="24"/>
        </w:rPr>
        <w:t>【</w:t>
      </w:r>
      <w:r w:rsidR="00EB063B" w:rsidRPr="00D2041F">
        <w:rPr>
          <w:rFonts w:ascii="ＭＳ ゴシック" w:hAnsi="ＭＳ ゴシック" w:cs="Times New Roman" w:hint="eastAsia"/>
          <w:b/>
          <w:szCs w:val="24"/>
        </w:rPr>
        <w:t>ＬＰガス料金等の情報提供</w:t>
      </w:r>
      <w:r>
        <w:rPr>
          <w:rFonts w:ascii="ＭＳ ゴシック" w:hAnsi="ＭＳ ゴシック" w:cs="Times New Roman" w:hint="eastAsia"/>
          <w:b/>
          <w:szCs w:val="24"/>
        </w:rPr>
        <w:t>】</w:t>
      </w:r>
    </w:p>
    <w:p w:rsidR="00855052" w:rsidRPr="00855052" w:rsidRDefault="00855052" w:rsidP="00855052">
      <w:pPr>
        <w:widowControl/>
        <w:ind w:leftChars="300" w:left="720" w:rightChars="-118" w:right="-283" w:firstLineChars="100" w:firstLine="240"/>
        <w:jc w:val="left"/>
        <w:rPr>
          <w:rFonts w:ascii="ＭＳ ゴシック" w:hAnsi="ＭＳ ゴシック"/>
          <w:color w:val="1A1A1A"/>
          <w:szCs w:val="24"/>
        </w:rPr>
      </w:pPr>
      <w:r w:rsidRPr="00855052">
        <w:rPr>
          <w:rFonts w:ascii="ＭＳ ゴシック" w:hAnsi="ＭＳ ゴシック" w:hint="eastAsia"/>
          <w:color w:val="1A1A1A"/>
          <w:szCs w:val="24"/>
        </w:rPr>
        <w:t>賃貸集合住宅の場合、入居後は事実上</w:t>
      </w:r>
      <w:r>
        <w:rPr>
          <w:rFonts w:ascii="ＭＳ ゴシック" w:hAnsi="ＭＳ ゴシック" w:hint="eastAsia"/>
          <w:color w:val="1A1A1A"/>
          <w:szCs w:val="24"/>
        </w:rPr>
        <w:t>ＬＰ</w:t>
      </w:r>
      <w:r w:rsidRPr="00855052">
        <w:rPr>
          <w:rFonts w:ascii="ＭＳ ゴシック" w:hAnsi="ＭＳ ゴシック" w:hint="eastAsia"/>
          <w:color w:val="1A1A1A"/>
          <w:szCs w:val="24"/>
        </w:rPr>
        <w:t>ガス</w:t>
      </w:r>
      <w:r w:rsidR="002F026A">
        <w:rPr>
          <w:rFonts w:ascii="ＭＳ ゴシック" w:hAnsi="ＭＳ ゴシック" w:hint="eastAsia"/>
          <w:color w:val="1A1A1A"/>
          <w:szCs w:val="24"/>
        </w:rPr>
        <w:t>販売</w:t>
      </w:r>
      <w:r w:rsidRPr="00855052">
        <w:rPr>
          <w:rFonts w:ascii="ＭＳ ゴシック" w:hAnsi="ＭＳ ゴシック" w:hint="eastAsia"/>
          <w:color w:val="1A1A1A"/>
          <w:szCs w:val="24"/>
        </w:rPr>
        <w:t>事業者を変更できないといった実態を踏まえ、入居前に</w:t>
      </w:r>
      <w:r>
        <w:rPr>
          <w:rFonts w:ascii="ＭＳ ゴシック" w:hAnsi="ＭＳ ゴシック" w:hint="eastAsia"/>
          <w:color w:val="1A1A1A"/>
          <w:szCs w:val="24"/>
        </w:rPr>
        <w:t>ＬＰ</w:t>
      </w:r>
      <w:r w:rsidRPr="00855052">
        <w:rPr>
          <w:rFonts w:ascii="ＭＳ ゴシック" w:hAnsi="ＭＳ ゴシック" w:hint="eastAsia"/>
          <w:color w:val="1A1A1A"/>
          <w:szCs w:val="24"/>
        </w:rPr>
        <w:t>ガス料金等の情報を入手できるよう、下記の措置を講じる。</w:t>
      </w:r>
    </w:p>
    <w:p w:rsidR="00F152B3" w:rsidRDefault="00855052" w:rsidP="00D2041F">
      <w:pPr>
        <w:widowControl/>
        <w:ind w:leftChars="300" w:left="960" w:hangingChars="100" w:hanging="240"/>
        <w:jc w:val="left"/>
        <w:rPr>
          <w:rFonts w:ascii="ＭＳ ゴシック" w:hAnsi="ＭＳ ゴシック"/>
          <w:color w:val="000000" w:themeColor="text1"/>
          <w:kern w:val="24"/>
          <w:szCs w:val="24"/>
        </w:rPr>
      </w:pPr>
      <w:r>
        <w:rPr>
          <w:rFonts w:ascii="ＭＳ ゴシック" w:hAnsi="ＭＳ ゴシック" w:hint="eastAsia"/>
          <w:color w:val="000000" w:themeColor="text1"/>
          <w:kern w:val="24"/>
          <w:szCs w:val="24"/>
        </w:rPr>
        <w:t>1.</w:t>
      </w:r>
      <w:r w:rsidR="00EB063B" w:rsidRPr="00EB063B">
        <w:rPr>
          <w:rFonts w:ascii="ＭＳ ゴシック" w:hAnsi="ＭＳ ゴシック" w:hint="eastAsia"/>
          <w:color w:val="000000" w:themeColor="text1"/>
          <w:kern w:val="24"/>
          <w:szCs w:val="24"/>
        </w:rPr>
        <w:t>入居希望者への</w:t>
      </w:r>
      <w:r w:rsidR="00EB063B">
        <w:rPr>
          <w:rFonts w:ascii="ＭＳ ゴシック" w:hAnsi="ＭＳ ゴシック" w:hint="eastAsia"/>
          <w:color w:val="000000" w:themeColor="text1"/>
          <w:kern w:val="24"/>
          <w:szCs w:val="24"/>
        </w:rPr>
        <w:t>ＬＰ</w:t>
      </w:r>
      <w:r w:rsidR="00EB063B" w:rsidRPr="00EB063B">
        <w:rPr>
          <w:rFonts w:ascii="ＭＳ ゴシック" w:hAnsi="ＭＳ ゴシック" w:hint="eastAsia"/>
          <w:color w:val="000000" w:themeColor="text1"/>
          <w:kern w:val="24"/>
          <w:szCs w:val="24"/>
        </w:rPr>
        <w:t>ガス料金の事前提示の努力義務</w:t>
      </w:r>
      <w:r w:rsidR="00D2041F">
        <w:rPr>
          <w:rFonts w:ascii="ＭＳ ゴシック" w:hAnsi="ＭＳ ゴシック" w:hint="eastAsia"/>
          <w:color w:val="000000" w:themeColor="text1"/>
          <w:kern w:val="24"/>
          <w:szCs w:val="24"/>
        </w:rPr>
        <w:t>(</w:t>
      </w:r>
      <w:r w:rsidR="00EB063B" w:rsidRPr="00EB063B">
        <w:rPr>
          <w:rFonts w:ascii="ＭＳ ゴシック" w:hAnsi="ＭＳ ゴシック" w:hint="eastAsia"/>
          <w:color w:val="000000" w:themeColor="text1"/>
          <w:kern w:val="24"/>
          <w:szCs w:val="24"/>
        </w:rPr>
        <w:t>入居希望者に直接又はオーナー、不動産管理会社、不動産仲介業者等を通じて提示</w:t>
      </w:r>
      <w:r w:rsidR="00D2041F">
        <w:rPr>
          <w:rFonts w:ascii="ＭＳ ゴシック" w:hAnsi="ＭＳ ゴシック" w:hint="eastAsia"/>
          <w:color w:val="000000" w:themeColor="text1"/>
          <w:kern w:val="24"/>
          <w:szCs w:val="24"/>
        </w:rPr>
        <w:t>)</w:t>
      </w:r>
    </w:p>
    <w:p w:rsidR="00EB063B" w:rsidRPr="00EB063B" w:rsidRDefault="00D2041F" w:rsidP="00F152B3">
      <w:pPr>
        <w:widowControl/>
        <w:ind w:leftChars="300" w:left="960" w:hangingChars="100" w:hanging="240"/>
        <w:jc w:val="right"/>
        <w:rPr>
          <w:rFonts w:ascii="ＭＳ ゴシック" w:hAnsi="ＭＳ ゴシック"/>
          <w:color w:val="000000" w:themeColor="text1"/>
          <w:kern w:val="24"/>
          <w:szCs w:val="24"/>
        </w:rPr>
      </w:pPr>
      <w:r>
        <w:rPr>
          <w:rFonts w:ascii="ＭＳ ゴシック" w:hAnsi="ＭＳ ゴシック" w:hint="eastAsia"/>
          <w:color w:val="000000" w:themeColor="text1"/>
          <w:kern w:val="24"/>
          <w:szCs w:val="24"/>
        </w:rPr>
        <w:t>(</w:t>
      </w:r>
      <w:r w:rsidR="00EB063B" w:rsidRPr="00EB063B">
        <w:rPr>
          <w:rFonts w:ascii="ＭＳ ゴシック" w:hAnsi="ＭＳ ゴシック" w:hint="eastAsia"/>
          <w:color w:val="000000" w:themeColor="text1"/>
          <w:kern w:val="24"/>
          <w:szCs w:val="24"/>
        </w:rPr>
        <w:t>改正省令第16条第15号の2</w:t>
      </w:r>
      <w:r w:rsidR="00AB6F98">
        <w:rPr>
          <w:rFonts w:ascii="ＭＳ ゴシック" w:hAnsi="ＭＳ ゴシック" w:hint="eastAsia"/>
          <w:color w:val="000000" w:themeColor="text1"/>
          <w:kern w:val="24"/>
          <w:szCs w:val="24"/>
        </w:rPr>
        <w:t>号</w:t>
      </w:r>
      <w:r w:rsidR="00EB063B" w:rsidRPr="00EB063B">
        <w:rPr>
          <w:rFonts w:ascii="ＭＳ ゴシック" w:hAnsi="ＭＳ ゴシック" w:hint="eastAsia"/>
          <w:color w:val="000000" w:themeColor="text1"/>
          <w:kern w:val="24"/>
          <w:szCs w:val="24"/>
        </w:rPr>
        <w:t>）</w:t>
      </w:r>
    </w:p>
    <w:p w:rsidR="00EB063B" w:rsidRPr="00855052" w:rsidRDefault="00855052" w:rsidP="00855052">
      <w:pPr>
        <w:widowControl/>
        <w:ind w:leftChars="300" w:left="960" w:hangingChars="100" w:hanging="240"/>
        <w:jc w:val="left"/>
        <w:rPr>
          <w:rFonts w:ascii="ＭＳ ゴシック" w:hAnsi="ＭＳ ゴシック"/>
          <w:color w:val="000000" w:themeColor="text1"/>
          <w:kern w:val="24"/>
          <w:szCs w:val="24"/>
        </w:rPr>
      </w:pPr>
      <w:r>
        <w:rPr>
          <w:rFonts w:ascii="ＭＳ ゴシック" w:hAnsi="ＭＳ ゴシック" w:hint="eastAsia"/>
          <w:color w:val="000000" w:themeColor="text1"/>
          <w:kern w:val="24"/>
          <w:szCs w:val="24"/>
        </w:rPr>
        <w:t>2.</w:t>
      </w:r>
      <w:r w:rsidR="00EB063B" w:rsidRPr="00EB063B">
        <w:rPr>
          <w:rFonts w:ascii="ＭＳ ゴシック" w:hAnsi="ＭＳ ゴシック" w:hint="eastAsia"/>
          <w:color w:val="000000" w:themeColor="text1"/>
          <w:kern w:val="24"/>
          <w:szCs w:val="24"/>
        </w:rPr>
        <w:t>入居希望者から</w:t>
      </w:r>
      <w:r w:rsidR="00EB063B">
        <w:rPr>
          <w:rFonts w:ascii="ＭＳ ゴシック" w:hAnsi="ＭＳ ゴシック" w:hint="eastAsia"/>
          <w:color w:val="000000" w:themeColor="text1"/>
          <w:kern w:val="24"/>
          <w:szCs w:val="24"/>
        </w:rPr>
        <w:t>ＬＰ</w:t>
      </w:r>
      <w:r w:rsidR="00EB063B" w:rsidRPr="00EB063B">
        <w:rPr>
          <w:rFonts w:ascii="ＭＳ ゴシック" w:hAnsi="ＭＳ ゴシック" w:hint="eastAsia"/>
          <w:color w:val="000000" w:themeColor="text1"/>
          <w:kern w:val="24"/>
          <w:szCs w:val="24"/>
        </w:rPr>
        <w:t>ガス</w:t>
      </w:r>
      <w:r w:rsidR="002F026A">
        <w:rPr>
          <w:rFonts w:ascii="ＭＳ ゴシック" w:hAnsi="ＭＳ ゴシック" w:hint="eastAsia"/>
          <w:color w:val="000000" w:themeColor="text1"/>
          <w:kern w:val="24"/>
          <w:szCs w:val="24"/>
        </w:rPr>
        <w:t>販売</w:t>
      </w:r>
      <w:r w:rsidR="00EB063B" w:rsidRPr="00EB063B">
        <w:rPr>
          <w:rFonts w:ascii="ＭＳ ゴシック" w:hAnsi="ＭＳ ゴシック" w:hint="eastAsia"/>
          <w:color w:val="000000" w:themeColor="text1"/>
          <w:kern w:val="24"/>
          <w:szCs w:val="24"/>
        </w:rPr>
        <w:t>事業者に対して直接情報提供の要請があった場合は、それに応じること</w:t>
      </w:r>
      <w:r>
        <w:rPr>
          <w:rFonts w:ascii="ＭＳ ゴシック" w:hAnsi="ＭＳ ゴシック" w:hint="eastAsia"/>
          <w:color w:val="000000" w:themeColor="text1"/>
          <w:kern w:val="24"/>
          <w:szCs w:val="24"/>
        </w:rPr>
        <w:t>を</w:t>
      </w:r>
      <w:r w:rsidR="00EB063B" w:rsidRPr="00EB063B">
        <w:rPr>
          <w:rFonts w:ascii="ＭＳ ゴシック" w:hAnsi="ＭＳ ゴシック" w:hint="eastAsia"/>
          <w:color w:val="000000" w:themeColor="text1"/>
          <w:kern w:val="24"/>
          <w:szCs w:val="24"/>
        </w:rPr>
        <w:t>義務づけ</w:t>
      </w:r>
      <w:r>
        <w:rPr>
          <w:rFonts w:ascii="ＭＳ ゴシック" w:hAnsi="ＭＳ ゴシック" w:hint="eastAsia"/>
          <w:color w:val="000000" w:themeColor="text1"/>
          <w:kern w:val="24"/>
          <w:szCs w:val="24"/>
        </w:rPr>
        <w:t>(</w:t>
      </w:r>
      <w:r w:rsidR="00EB063B" w:rsidRPr="00855052">
        <w:rPr>
          <w:rFonts w:ascii="ＭＳ ゴシック" w:hAnsi="ＭＳ ゴシック" w:hint="eastAsia"/>
          <w:color w:val="000000" w:themeColor="text1"/>
          <w:kern w:val="24"/>
          <w:szCs w:val="24"/>
        </w:rPr>
        <w:t>同上</w:t>
      </w:r>
      <w:r>
        <w:rPr>
          <w:rFonts w:ascii="ＭＳ ゴシック" w:hAnsi="ＭＳ ゴシック" w:hint="eastAsia"/>
          <w:color w:val="000000" w:themeColor="text1"/>
          <w:kern w:val="24"/>
          <w:szCs w:val="24"/>
        </w:rPr>
        <w:t>)</w:t>
      </w:r>
    </w:p>
    <w:p w:rsidR="00EB063B" w:rsidRDefault="00EB063B" w:rsidP="00EB063B">
      <w:pPr>
        <w:ind w:right="-2"/>
        <w:rPr>
          <w:rFonts w:ascii="ＭＳ ゴシック" w:hAnsi="ＭＳ ゴシック" w:cs="Times New Roman"/>
          <w:szCs w:val="24"/>
        </w:rPr>
      </w:pPr>
    </w:p>
    <w:p w:rsidR="00EB063B" w:rsidRPr="00D2041F" w:rsidRDefault="00D2041F" w:rsidP="00D2041F">
      <w:pPr>
        <w:ind w:leftChars="100" w:left="240" w:rightChars="-1" w:right="-2"/>
        <w:rPr>
          <w:rFonts w:ascii="ＭＳ ゴシック" w:hAnsi="ＭＳ ゴシック" w:cs="Times New Roman"/>
          <w:b/>
          <w:szCs w:val="24"/>
        </w:rPr>
      </w:pPr>
      <w:r>
        <w:rPr>
          <w:rFonts w:ascii="ＭＳ ゴシック" w:hAnsi="ＭＳ ゴシック" w:cs="Times New Roman" w:hint="eastAsia"/>
          <w:b/>
          <w:szCs w:val="24"/>
        </w:rPr>
        <w:t>○</w:t>
      </w:r>
      <w:r w:rsidR="00EB063B" w:rsidRPr="00D2041F">
        <w:rPr>
          <w:rFonts w:ascii="ＭＳ ゴシック" w:hAnsi="ＭＳ ゴシック" w:cs="Times New Roman" w:hint="eastAsia"/>
          <w:b/>
          <w:szCs w:val="24"/>
        </w:rPr>
        <w:t>令和７年４月２日施行</w:t>
      </w:r>
    </w:p>
    <w:p w:rsidR="00EB063B" w:rsidRPr="00D2041F" w:rsidRDefault="00D2041F" w:rsidP="00D2041F">
      <w:pPr>
        <w:ind w:leftChars="200" w:left="480" w:rightChars="-1" w:right="-2"/>
        <w:rPr>
          <w:rFonts w:ascii="ＭＳ ゴシック" w:hAnsi="ＭＳ ゴシック" w:cs="Times New Roman"/>
          <w:b/>
          <w:szCs w:val="24"/>
        </w:rPr>
      </w:pPr>
      <w:r w:rsidRPr="00D2041F">
        <w:rPr>
          <w:rFonts w:ascii="ＭＳ ゴシック" w:hAnsi="ＭＳ ゴシック" w:cs="Times New Roman" w:hint="eastAsia"/>
          <w:b/>
          <w:szCs w:val="24"/>
        </w:rPr>
        <w:t>【</w:t>
      </w:r>
      <w:r w:rsidR="00EB063B" w:rsidRPr="00D2041F">
        <w:rPr>
          <w:rFonts w:ascii="ＭＳ ゴシック" w:hAnsi="ＭＳ ゴシック" w:cs="Times New Roman" w:hint="eastAsia"/>
          <w:b/>
          <w:szCs w:val="24"/>
        </w:rPr>
        <w:t>三部料金制の徹底</w:t>
      </w:r>
      <w:r w:rsidRPr="00D2041F">
        <w:rPr>
          <w:rFonts w:ascii="ＭＳ ゴシック" w:hAnsi="ＭＳ ゴシック" w:cs="Times New Roman" w:hint="eastAsia"/>
          <w:szCs w:val="24"/>
        </w:rPr>
        <w:t>(</w:t>
      </w:r>
      <w:r w:rsidR="00EB063B" w:rsidRPr="00D2041F">
        <w:rPr>
          <w:rFonts w:ascii="ＭＳ ゴシック" w:hAnsi="ＭＳ ゴシック" w:cs="Times New Roman" w:hint="eastAsia"/>
          <w:szCs w:val="24"/>
        </w:rPr>
        <w:t>設備費用の外出し表示・計上禁止）</w:t>
      </w:r>
      <w:r w:rsidRPr="00D2041F">
        <w:rPr>
          <w:rFonts w:ascii="ＭＳ ゴシック" w:hAnsi="ＭＳ ゴシック" w:cs="Times New Roman" w:hint="eastAsia"/>
          <w:b/>
          <w:szCs w:val="24"/>
        </w:rPr>
        <w:t>】</w:t>
      </w:r>
    </w:p>
    <w:p w:rsidR="00855052" w:rsidRPr="00855052" w:rsidRDefault="00855052" w:rsidP="00855052">
      <w:pPr>
        <w:widowControl/>
        <w:ind w:leftChars="300" w:left="720" w:rightChars="-118" w:right="-283" w:firstLineChars="100" w:firstLine="240"/>
        <w:jc w:val="left"/>
        <w:rPr>
          <w:rFonts w:ascii="ＭＳ ゴシック" w:hAnsi="ＭＳ ゴシック"/>
          <w:color w:val="1A1A1A"/>
          <w:szCs w:val="24"/>
        </w:rPr>
      </w:pPr>
      <w:r w:rsidRPr="00855052">
        <w:rPr>
          <w:rFonts w:ascii="ＭＳ ゴシック" w:hAnsi="ＭＳ ゴシック" w:hint="eastAsia"/>
          <w:color w:val="1A1A1A"/>
          <w:szCs w:val="24"/>
        </w:rPr>
        <w:t>消費者に不透明なかたちで、</w:t>
      </w:r>
      <w:r>
        <w:rPr>
          <w:rFonts w:ascii="ＭＳ ゴシック" w:hAnsi="ＭＳ ゴシック" w:hint="eastAsia"/>
          <w:color w:val="1A1A1A"/>
          <w:szCs w:val="24"/>
        </w:rPr>
        <w:t>ＬＰ</w:t>
      </w:r>
      <w:r w:rsidRPr="00855052">
        <w:rPr>
          <w:rFonts w:ascii="ＭＳ ゴシック" w:hAnsi="ＭＳ ゴシック" w:hint="eastAsia"/>
          <w:color w:val="1A1A1A"/>
          <w:szCs w:val="24"/>
        </w:rPr>
        <w:t>ガスとは関係ない費用等が</w:t>
      </w:r>
      <w:r>
        <w:rPr>
          <w:rFonts w:ascii="ＭＳ ゴシック" w:hAnsi="ＭＳ ゴシック" w:hint="eastAsia"/>
          <w:color w:val="1A1A1A"/>
          <w:szCs w:val="24"/>
        </w:rPr>
        <w:t>ＬＰ</w:t>
      </w:r>
      <w:r w:rsidRPr="00855052">
        <w:rPr>
          <w:rFonts w:ascii="ＭＳ ゴシック" w:hAnsi="ＭＳ ゴシック" w:hint="eastAsia"/>
          <w:color w:val="1A1A1A"/>
          <w:szCs w:val="24"/>
        </w:rPr>
        <w:t>ガス料金として上乗せ回収されている現状を是正するため、下記の措置を講じる。</w:t>
      </w:r>
    </w:p>
    <w:p w:rsidR="00EB063B" w:rsidRPr="00F152B3" w:rsidRDefault="00855052" w:rsidP="00F152B3">
      <w:pPr>
        <w:ind w:leftChars="300" w:left="960" w:hangingChars="100" w:hanging="240"/>
        <w:rPr>
          <w:rFonts w:ascii="ＭＳ ゴシック" w:hAnsi="ＭＳ ゴシック"/>
          <w:color w:val="000000" w:themeColor="text1"/>
          <w:kern w:val="24"/>
        </w:rPr>
      </w:pPr>
      <w:r>
        <w:rPr>
          <w:rFonts w:ascii="ＭＳ ゴシック" w:hAnsi="ＭＳ ゴシック" w:hint="eastAsia"/>
          <w:color w:val="000000" w:themeColor="text1"/>
          <w:kern w:val="24"/>
          <w:szCs w:val="24"/>
        </w:rPr>
        <w:t>1.</w:t>
      </w:r>
      <w:r w:rsidR="00EB063B" w:rsidRPr="00EB063B">
        <w:rPr>
          <w:rFonts w:ascii="ＭＳ ゴシック" w:hAnsi="ＭＳ ゴシック" w:hint="eastAsia"/>
          <w:color w:val="000000" w:themeColor="text1"/>
          <w:kern w:val="24"/>
          <w:szCs w:val="24"/>
        </w:rPr>
        <w:t>基本料金、従量料金、設備料金からなる三部料金制</w:t>
      </w:r>
      <w:r w:rsidR="00D2041F">
        <w:rPr>
          <w:rFonts w:ascii="ＭＳ ゴシック" w:hAnsi="ＭＳ ゴシック" w:hint="eastAsia"/>
          <w:color w:val="000000" w:themeColor="text1"/>
          <w:kern w:val="24"/>
          <w:szCs w:val="24"/>
        </w:rPr>
        <w:t>(</w:t>
      </w:r>
      <w:r w:rsidR="00EB063B" w:rsidRPr="00EB063B">
        <w:rPr>
          <w:rFonts w:ascii="ＭＳ ゴシック" w:hAnsi="ＭＳ ゴシック" w:hint="eastAsia"/>
          <w:color w:val="000000" w:themeColor="text1"/>
          <w:kern w:val="24"/>
          <w:szCs w:val="24"/>
        </w:rPr>
        <w:t>設備費用の外出し表示</w:t>
      </w:r>
      <w:r w:rsidR="00D2041F">
        <w:rPr>
          <w:rFonts w:ascii="ＭＳ ゴシック" w:hAnsi="ＭＳ ゴシック" w:hint="eastAsia"/>
          <w:color w:val="000000" w:themeColor="text1"/>
          <w:kern w:val="24"/>
          <w:szCs w:val="24"/>
        </w:rPr>
        <w:t>)</w:t>
      </w:r>
      <w:r w:rsidR="00EB063B" w:rsidRPr="00EB063B">
        <w:rPr>
          <w:rFonts w:ascii="ＭＳ ゴシック" w:hAnsi="ＭＳ ゴシック" w:hint="eastAsia"/>
          <w:color w:val="000000" w:themeColor="text1"/>
          <w:kern w:val="24"/>
          <w:szCs w:val="24"/>
        </w:rPr>
        <w:t>の徹底</w:t>
      </w:r>
      <w:r w:rsidR="00F152B3" w:rsidRPr="00F152B3">
        <w:rPr>
          <w:rFonts w:ascii="ＭＳ ゴシック" w:hAnsi="ＭＳ ゴシック" w:hint="eastAsia"/>
          <w:color w:val="000000" w:themeColor="text1"/>
          <w:kern w:val="24"/>
        </w:rPr>
        <w:t>（改正省令第16条第15号の7</w:t>
      </w:r>
      <w:r w:rsidR="00F152B3">
        <w:rPr>
          <w:rFonts w:ascii="ＭＳ ゴシック" w:hAnsi="ＭＳ ゴシック" w:hint="eastAsia"/>
          <w:color w:val="000000" w:themeColor="text1"/>
          <w:kern w:val="24"/>
        </w:rPr>
        <w:t>号</w:t>
      </w:r>
      <w:r w:rsidR="00F152B3" w:rsidRPr="00F152B3">
        <w:rPr>
          <w:rFonts w:ascii="ＭＳ ゴシック" w:hAnsi="ＭＳ ゴシック" w:hint="eastAsia"/>
          <w:color w:val="000000" w:themeColor="text1"/>
          <w:kern w:val="24"/>
        </w:rPr>
        <w:t>）</w:t>
      </w:r>
    </w:p>
    <w:p w:rsidR="00EB063B" w:rsidRPr="00F152B3" w:rsidRDefault="00855052" w:rsidP="00F152B3">
      <w:pPr>
        <w:ind w:leftChars="300" w:left="960" w:hangingChars="100" w:hanging="240"/>
        <w:rPr>
          <w:rFonts w:ascii="ＭＳ ゴシック" w:hAnsi="ＭＳ ゴシック"/>
          <w:color w:val="000000" w:themeColor="text1"/>
          <w:kern w:val="24"/>
        </w:rPr>
      </w:pPr>
      <w:r>
        <w:rPr>
          <w:rFonts w:ascii="ＭＳ ゴシック" w:hAnsi="ＭＳ ゴシック" w:hint="eastAsia"/>
          <w:color w:val="000000" w:themeColor="text1"/>
          <w:kern w:val="24"/>
          <w:szCs w:val="24"/>
        </w:rPr>
        <w:t>2.</w:t>
      </w:r>
      <w:r w:rsidR="00EB063B" w:rsidRPr="00EB063B">
        <w:rPr>
          <w:rFonts w:ascii="ＭＳ ゴシック" w:hAnsi="ＭＳ ゴシック" w:hint="eastAsia"/>
          <w:color w:val="000000" w:themeColor="text1"/>
          <w:kern w:val="24"/>
          <w:szCs w:val="24"/>
        </w:rPr>
        <w:t>電気エアコンや</w:t>
      </w:r>
      <w:r w:rsidR="0047134F">
        <w:rPr>
          <w:rFonts w:ascii="ＭＳ ゴシック" w:hAnsi="ＭＳ ゴシック" w:hint="eastAsia"/>
          <w:color w:val="000000" w:themeColor="text1"/>
          <w:kern w:val="24"/>
          <w:szCs w:val="24"/>
        </w:rPr>
        <w:t>インターホン、</w:t>
      </w:r>
      <w:r w:rsidR="00EB063B" w:rsidRPr="00EB063B">
        <w:rPr>
          <w:rFonts w:ascii="ＭＳ ゴシック" w:hAnsi="ＭＳ ゴシック" w:hint="eastAsia"/>
          <w:color w:val="000000" w:themeColor="text1"/>
          <w:kern w:val="24"/>
          <w:szCs w:val="24"/>
        </w:rPr>
        <w:t>Wi-Fi等、</w:t>
      </w:r>
      <w:r w:rsidR="00EB063B">
        <w:rPr>
          <w:rFonts w:ascii="ＭＳ ゴシック" w:hAnsi="ＭＳ ゴシック" w:hint="eastAsia"/>
          <w:color w:val="000000" w:themeColor="text1"/>
          <w:kern w:val="24"/>
          <w:szCs w:val="24"/>
        </w:rPr>
        <w:t>ＬＰ</w:t>
      </w:r>
      <w:r w:rsidR="00EB063B" w:rsidRPr="00EB063B">
        <w:rPr>
          <w:rFonts w:ascii="ＭＳ ゴシック" w:hAnsi="ＭＳ ゴシック" w:hint="eastAsia"/>
          <w:color w:val="000000" w:themeColor="text1"/>
          <w:kern w:val="24"/>
          <w:szCs w:val="24"/>
        </w:rPr>
        <w:t>ガス消費と関係のない設備費用の</w:t>
      </w:r>
      <w:r w:rsidR="00EB063B" w:rsidRPr="00D2041F">
        <w:rPr>
          <w:rFonts w:ascii="ＭＳ ゴシック" w:hAnsi="ＭＳ ゴシック" w:hint="eastAsia"/>
          <w:color w:val="000000" w:themeColor="text1"/>
          <w:kern w:val="24"/>
          <w:szCs w:val="24"/>
        </w:rPr>
        <w:t>ＬＰ</w:t>
      </w:r>
      <w:r w:rsidR="00EB063B" w:rsidRPr="00EB063B">
        <w:rPr>
          <w:rFonts w:ascii="ＭＳ ゴシック" w:hAnsi="ＭＳ ゴシック" w:hint="eastAsia"/>
          <w:color w:val="000000" w:themeColor="text1"/>
          <w:kern w:val="24"/>
          <w:szCs w:val="24"/>
        </w:rPr>
        <w:t>ガス料金への計上禁止</w:t>
      </w:r>
      <w:r w:rsidR="00F152B3" w:rsidRPr="00F152B3">
        <w:rPr>
          <w:rFonts w:ascii="ＭＳ ゴシック" w:hAnsi="ＭＳ ゴシック" w:hint="eastAsia"/>
          <w:color w:val="000000" w:themeColor="text1"/>
          <w:kern w:val="24"/>
        </w:rPr>
        <w:t>（改正省令第16条第15号の8</w:t>
      </w:r>
      <w:r w:rsidR="00F152B3">
        <w:rPr>
          <w:rFonts w:ascii="ＭＳ ゴシック" w:hAnsi="ＭＳ ゴシック" w:hint="eastAsia"/>
          <w:color w:val="000000" w:themeColor="text1"/>
          <w:kern w:val="24"/>
        </w:rPr>
        <w:t>号</w:t>
      </w:r>
      <w:r w:rsidR="00F152B3" w:rsidRPr="00F152B3">
        <w:rPr>
          <w:rFonts w:ascii="ＭＳ ゴシック" w:hAnsi="ＭＳ ゴシック" w:hint="eastAsia"/>
          <w:color w:val="000000" w:themeColor="text1"/>
          <w:kern w:val="24"/>
        </w:rPr>
        <w:t>）</w:t>
      </w:r>
    </w:p>
    <w:p w:rsidR="00EB063B" w:rsidRDefault="00855052" w:rsidP="00D2041F">
      <w:pPr>
        <w:widowControl/>
        <w:ind w:leftChars="300" w:left="960" w:hangingChars="100" w:hanging="240"/>
        <w:jc w:val="left"/>
        <w:rPr>
          <w:rFonts w:ascii="ＭＳ ゴシック" w:hAnsi="ＭＳ ゴシック"/>
          <w:color w:val="000000" w:themeColor="text1"/>
          <w:kern w:val="24"/>
          <w:szCs w:val="24"/>
        </w:rPr>
      </w:pPr>
      <w:r>
        <w:rPr>
          <w:rFonts w:ascii="ＭＳ ゴシック" w:hAnsi="ＭＳ ゴシック" w:hint="eastAsia"/>
          <w:color w:val="000000" w:themeColor="text1"/>
          <w:kern w:val="24"/>
          <w:szCs w:val="24"/>
        </w:rPr>
        <w:t>3.</w:t>
      </w:r>
      <w:r w:rsidR="00EB063B" w:rsidRPr="00EB063B">
        <w:rPr>
          <w:rFonts w:ascii="ＭＳ ゴシック" w:hAnsi="ＭＳ ゴシック" w:hint="eastAsia"/>
          <w:color w:val="000000" w:themeColor="text1"/>
          <w:kern w:val="24"/>
          <w:szCs w:val="24"/>
        </w:rPr>
        <w:t>賃貸</w:t>
      </w:r>
      <w:r w:rsidR="0047134F">
        <w:rPr>
          <w:rFonts w:ascii="ＭＳ ゴシック" w:hAnsi="ＭＳ ゴシック" w:hint="eastAsia"/>
          <w:color w:val="000000" w:themeColor="text1"/>
          <w:kern w:val="24"/>
          <w:szCs w:val="24"/>
        </w:rPr>
        <w:t>住宅</w:t>
      </w:r>
      <w:r w:rsidR="00EB063B" w:rsidRPr="00EB063B">
        <w:rPr>
          <w:rFonts w:ascii="ＭＳ ゴシック" w:hAnsi="ＭＳ ゴシック" w:hint="eastAsia"/>
          <w:color w:val="000000" w:themeColor="text1"/>
          <w:kern w:val="24"/>
          <w:szCs w:val="24"/>
        </w:rPr>
        <w:t>向け</w:t>
      </w:r>
      <w:r w:rsidR="00EB063B" w:rsidRPr="00D2041F">
        <w:rPr>
          <w:rFonts w:ascii="ＭＳ ゴシック" w:hAnsi="ＭＳ ゴシック" w:hint="eastAsia"/>
          <w:color w:val="000000" w:themeColor="text1"/>
          <w:kern w:val="24"/>
          <w:szCs w:val="24"/>
        </w:rPr>
        <w:t>ＬＰ</w:t>
      </w:r>
      <w:r w:rsidR="00EB063B" w:rsidRPr="00EB063B">
        <w:rPr>
          <w:rFonts w:ascii="ＭＳ ゴシック" w:hAnsi="ＭＳ ゴシック" w:hint="eastAsia"/>
          <w:color w:val="000000" w:themeColor="text1"/>
          <w:kern w:val="24"/>
          <w:szCs w:val="24"/>
        </w:rPr>
        <w:t>ガス料金においては、ガス器具等の消費設備費用についても計上禁止</w:t>
      </w:r>
      <w:r w:rsidR="00D2041F">
        <w:rPr>
          <w:rFonts w:ascii="ＭＳ ゴシック" w:hAnsi="ＭＳ ゴシック" w:hint="eastAsia"/>
          <w:color w:val="000000" w:themeColor="text1"/>
          <w:kern w:val="24"/>
          <w:szCs w:val="24"/>
        </w:rPr>
        <w:t>(</w:t>
      </w:r>
      <w:r w:rsidR="0047134F">
        <w:rPr>
          <w:rFonts w:ascii="ＭＳ ゴシック" w:hAnsi="ＭＳ ゴシック" w:hint="eastAsia"/>
          <w:color w:val="000000" w:themeColor="text1"/>
          <w:kern w:val="24"/>
          <w:szCs w:val="24"/>
        </w:rPr>
        <w:t>三部制料金</w:t>
      </w:r>
      <w:r w:rsidR="00EB063B" w:rsidRPr="00EB063B">
        <w:rPr>
          <w:rFonts w:ascii="ＭＳ ゴシック" w:hAnsi="ＭＳ ゴシック" w:hint="eastAsia"/>
          <w:color w:val="000000" w:themeColor="text1"/>
          <w:kern w:val="24"/>
          <w:szCs w:val="24"/>
        </w:rPr>
        <w:t>とした上で、設備料金は「該当なし」と記載）</w:t>
      </w:r>
    </w:p>
    <w:p w:rsidR="00F152B3" w:rsidRPr="00F152B3" w:rsidRDefault="00F152B3" w:rsidP="00F152B3">
      <w:pPr>
        <w:widowControl/>
        <w:ind w:leftChars="300" w:left="960" w:hangingChars="100" w:hanging="240"/>
        <w:jc w:val="right"/>
        <w:rPr>
          <w:rFonts w:ascii="ＭＳ ゴシック" w:hAnsi="ＭＳ ゴシック"/>
          <w:color w:val="000000" w:themeColor="text1"/>
          <w:kern w:val="24"/>
          <w:szCs w:val="24"/>
        </w:rPr>
      </w:pPr>
      <w:r w:rsidRPr="00F152B3">
        <w:rPr>
          <w:rFonts w:ascii="ＭＳ ゴシック" w:hAnsi="ＭＳ ゴシック" w:hint="eastAsia"/>
          <w:color w:val="000000" w:themeColor="text1"/>
          <w:kern w:val="24"/>
          <w:szCs w:val="24"/>
        </w:rPr>
        <w:t>（改正省令第16条第15号の9</w:t>
      </w:r>
      <w:r>
        <w:rPr>
          <w:rFonts w:ascii="ＭＳ ゴシック" w:hAnsi="ＭＳ ゴシック" w:hint="eastAsia"/>
          <w:color w:val="000000" w:themeColor="text1"/>
          <w:kern w:val="24"/>
          <w:szCs w:val="24"/>
        </w:rPr>
        <w:t>号</w:t>
      </w:r>
      <w:r w:rsidRPr="00F152B3">
        <w:rPr>
          <w:rFonts w:ascii="ＭＳ ゴシック" w:hAnsi="ＭＳ ゴシック" w:hint="eastAsia"/>
          <w:color w:val="000000" w:themeColor="text1"/>
          <w:kern w:val="24"/>
          <w:szCs w:val="24"/>
        </w:rPr>
        <w:t>）</w:t>
      </w:r>
    </w:p>
    <w:p w:rsidR="0047134F" w:rsidRDefault="0047134F" w:rsidP="00D2041F">
      <w:pPr>
        <w:widowControl/>
        <w:ind w:leftChars="300" w:left="960" w:hangingChars="100" w:hanging="240"/>
        <w:jc w:val="left"/>
        <w:rPr>
          <w:rFonts w:ascii="ＭＳ ゴシック" w:hAnsi="ＭＳ ゴシック"/>
          <w:color w:val="000000" w:themeColor="text1"/>
          <w:kern w:val="24"/>
          <w:szCs w:val="24"/>
        </w:rPr>
      </w:pPr>
      <w:r w:rsidRPr="0047134F">
        <w:rPr>
          <w:rFonts w:ascii="ＭＳ ゴシック" w:hAnsi="ＭＳ ゴシック" w:hint="eastAsia"/>
          <w:color w:val="000000" w:themeColor="text1"/>
          <w:kern w:val="24"/>
          <w:szCs w:val="24"/>
        </w:rPr>
        <w:t>（注）上記1は新規契約・既存契約ともに適用。上記2及び3は新規契約のみ適用（既存契約は早期移行努力義務）。</w:t>
      </w:r>
    </w:p>
    <w:p w:rsidR="0047134F" w:rsidRPr="0047134F" w:rsidRDefault="0047134F" w:rsidP="00D2041F">
      <w:pPr>
        <w:widowControl/>
        <w:ind w:leftChars="300" w:left="960" w:hangingChars="100" w:hanging="240"/>
        <w:jc w:val="left"/>
        <w:rPr>
          <w:rFonts w:ascii="ＭＳ ゴシック" w:hAnsi="ＭＳ ゴシック"/>
          <w:color w:val="000000" w:themeColor="text1"/>
          <w:kern w:val="24"/>
          <w:szCs w:val="24"/>
        </w:rPr>
      </w:pPr>
    </w:p>
    <w:p w:rsidR="0025300B" w:rsidRDefault="0047134F" w:rsidP="00FC777B">
      <w:pPr>
        <w:widowControl/>
        <w:ind w:leftChars="300" w:left="720" w:rightChars="-118" w:right="-283" w:firstLineChars="100" w:firstLine="240"/>
        <w:jc w:val="left"/>
        <w:rPr>
          <w:rFonts w:ascii="ＭＳ ゴシック" w:hAnsi="ＭＳ ゴシック"/>
          <w:color w:val="1A1A1A"/>
          <w:szCs w:val="24"/>
        </w:rPr>
      </w:pPr>
      <w:r w:rsidRPr="0047134F">
        <w:rPr>
          <w:rFonts w:ascii="ＭＳ ゴシック" w:hAnsi="ＭＳ ゴシック" w:hint="eastAsia"/>
          <w:color w:val="1A1A1A"/>
          <w:szCs w:val="24"/>
        </w:rPr>
        <w:t>なお、</w:t>
      </w:r>
      <w:r w:rsidR="00EB063B" w:rsidRPr="0047134F">
        <w:rPr>
          <w:rFonts w:ascii="ＭＳ ゴシック" w:hAnsi="ＭＳ ゴシック" w:hint="eastAsia"/>
          <w:color w:val="1A1A1A"/>
          <w:szCs w:val="24"/>
        </w:rPr>
        <w:t>施行時点における消費者との液化石油ガス販売契約</w:t>
      </w:r>
      <w:r w:rsidR="00D2041F" w:rsidRPr="0047134F">
        <w:rPr>
          <w:rFonts w:ascii="ＭＳ ゴシック" w:hAnsi="ＭＳ ゴシック" w:hint="eastAsia"/>
          <w:color w:val="1A1A1A"/>
          <w:szCs w:val="24"/>
        </w:rPr>
        <w:t>(</w:t>
      </w:r>
      <w:r w:rsidR="00EB063B" w:rsidRPr="0047134F">
        <w:rPr>
          <w:rFonts w:ascii="ＭＳ ゴシック" w:hAnsi="ＭＳ ゴシック" w:hint="eastAsia"/>
          <w:color w:val="1A1A1A"/>
          <w:szCs w:val="24"/>
        </w:rPr>
        <w:t>既存契約</w:t>
      </w:r>
      <w:r w:rsidR="00D2041F" w:rsidRPr="0047134F">
        <w:rPr>
          <w:rFonts w:ascii="ＭＳ ゴシック" w:hAnsi="ＭＳ ゴシック" w:hint="eastAsia"/>
          <w:color w:val="1A1A1A"/>
          <w:szCs w:val="24"/>
        </w:rPr>
        <w:t>)</w:t>
      </w:r>
      <w:r w:rsidR="00EB063B" w:rsidRPr="0047134F">
        <w:rPr>
          <w:rFonts w:ascii="ＭＳ ゴシック" w:hAnsi="ＭＳ ゴシック" w:hint="eastAsia"/>
          <w:color w:val="1A1A1A"/>
          <w:szCs w:val="24"/>
        </w:rPr>
        <w:t>については、投資回収への影響等を鑑み、設備費用の計上自体は禁止せず、設備費用の外出し表示</w:t>
      </w:r>
      <w:r w:rsidR="00D2041F" w:rsidRPr="0047134F">
        <w:rPr>
          <w:rFonts w:ascii="ＭＳ ゴシック" w:hAnsi="ＭＳ ゴシック" w:hint="eastAsia"/>
          <w:color w:val="1A1A1A"/>
          <w:szCs w:val="24"/>
        </w:rPr>
        <w:t>(</w:t>
      </w:r>
      <w:r w:rsidR="00EB063B" w:rsidRPr="0047134F">
        <w:rPr>
          <w:rFonts w:ascii="ＭＳ ゴシック" w:hAnsi="ＭＳ ゴシック" w:hint="eastAsia"/>
          <w:color w:val="1A1A1A"/>
          <w:szCs w:val="24"/>
        </w:rPr>
        <w:t>内訳表示の詳細化</w:t>
      </w:r>
      <w:r w:rsidR="00D2041F" w:rsidRPr="0047134F">
        <w:rPr>
          <w:rFonts w:ascii="ＭＳ ゴシック" w:hAnsi="ＭＳ ゴシック" w:hint="eastAsia"/>
          <w:color w:val="1A1A1A"/>
          <w:szCs w:val="24"/>
        </w:rPr>
        <w:t>)</w:t>
      </w:r>
      <w:r w:rsidR="00EB063B" w:rsidRPr="0047134F">
        <w:rPr>
          <w:rFonts w:ascii="ＭＳ ゴシック" w:hAnsi="ＭＳ ゴシック" w:hint="eastAsia"/>
          <w:color w:val="1A1A1A"/>
          <w:szCs w:val="24"/>
        </w:rPr>
        <w:t>を求める</w:t>
      </w:r>
      <w:r w:rsidR="00D2041F" w:rsidRPr="0047134F">
        <w:rPr>
          <w:rFonts w:ascii="ＭＳ ゴシック" w:hAnsi="ＭＳ ゴシック" w:hint="eastAsia"/>
          <w:color w:val="1A1A1A"/>
          <w:szCs w:val="24"/>
        </w:rPr>
        <w:t>(</w:t>
      </w:r>
      <w:r w:rsidR="00EB063B" w:rsidRPr="0047134F">
        <w:rPr>
          <w:rFonts w:ascii="ＭＳ ゴシック" w:hAnsi="ＭＳ ゴシック" w:hint="eastAsia"/>
          <w:color w:val="1A1A1A"/>
          <w:szCs w:val="24"/>
        </w:rPr>
        <w:t>改正省令附則第2条）。その上で、新制度への早期移行を促していく。</w:t>
      </w:r>
      <w:r w:rsidR="00D2041F" w:rsidRPr="0047134F">
        <w:rPr>
          <w:rFonts w:ascii="ＭＳ ゴシック" w:hAnsi="ＭＳ ゴシック" w:hint="eastAsia"/>
          <w:color w:val="1A1A1A"/>
          <w:szCs w:val="24"/>
        </w:rPr>
        <w:t>(</w:t>
      </w:r>
      <w:r w:rsidR="00EB063B" w:rsidRPr="0047134F">
        <w:rPr>
          <w:rFonts w:ascii="ＭＳ ゴシック" w:hAnsi="ＭＳ ゴシック" w:hint="eastAsia"/>
          <w:color w:val="1A1A1A"/>
          <w:szCs w:val="24"/>
        </w:rPr>
        <w:t>改正省令附則第3条</w:t>
      </w:r>
      <w:r w:rsidR="00D2041F" w:rsidRPr="0047134F">
        <w:rPr>
          <w:rFonts w:ascii="ＭＳ ゴシック" w:hAnsi="ＭＳ ゴシック" w:hint="eastAsia"/>
          <w:color w:val="1A1A1A"/>
          <w:szCs w:val="24"/>
        </w:rPr>
        <w:t>)</w:t>
      </w:r>
    </w:p>
    <w:p w:rsidR="00524E77" w:rsidRPr="00524E77" w:rsidRDefault="00524E77" w:rsidP="00524E77">
      <w:pPr>
        <w:widowControl/>
        <w:ind w:left="806"/>
        <w:jc w:val="right"/>
        <w:rPr>
          <w:rFonts w:ascii="ＭＳ ゴシック" w:hAnsi="ＭＳ ゴシック"/>
          <w:color w:val="000000"/>
          <w:kern w:val="24"/>
          <w:szCs w:val="24"/>
        </w:rPr>
      </w:pPr>
      <w:r w:rsidRPr="00524E77">
        <w:rPr>
          <w:rFonts w:ascii="ＭＳ ゴシック" w:hAnsi="ＭＳ ゴシック" w:hint="eastAsia"/>
          <w:color w:val="000000"/>
          <w:kern w:val="24"/>
          <w:szCs w:val="24"/>
        </w:rPr>
        <w:t>以上</w:t>
      </w:r>
    </w:p>
    <w:sectPr w:rsidR="00524E77" w:rsidRPr="00524E77" w:rsidSect="00C91224">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84C" w:rsidRDefault="0093484C" w:rsidP="0093484C">
      <w:r>
        <w:separator/>
      </w:r>
    </w:p>
  </w:endnote>
  <w:endnote w:type="continuationSeparator" w:id="0">
    <w:p w:rsidR="0093484C" w:rsidRDefault="0093484C" w:rsidP="0093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84C" w:rsidRDefault="0093484C" w:rsidP="0093484C">
      <w:r>
        <w:separator/>
      </w:r>
    </w:p>
  </w:footnote>
  <w:footnote w:type="continuationSeparator" w:id="0">
    <w:p w:rsidR="0093484C" w:rsidRDefault="0093484C" w:rsidP="00934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308B"/>
    <w:multiLevelType w:val="hybridMultilevel"/>
    <w:tmpl w:val="EDF8D324"/>
    <w:lvl w:ilvl="0" w:tplc="8E5263D8">
      <w:start w:val="1"/>
      <w:numFmt w:val="bullet"/>
      <w:lvlText w:val=""/>
      <w:lvlJc w:val="left"/>
      <w:pPr>
        <w:tabs>
          <w:tab w:val="num" w:pos="720"/>
        </w:tabs>
        <w:ind w:left="720" w:hanging="360"/>
      </w:pPr>
      <w:rPr>
        <w:rFonts w:ascii="Wingdings" w:hAnsi="Wingdings" w:hint="default"/>
      </w:rPr>
    </w:lvl>
    <w:lvl w:ilvl="1" w:tplc="EFFACC78" w:tentative="1">
      <w:start w:val="1"/>
      <w:numFmt w:val="bullet"/>
      <w:lvlText w:val=""/>
      <w:lvlJc w:val="left"/>
      <w:pPr>
        <w:tabs>
          <w:tab w:val="num" w:pos="1440"/>
        </w:tabs>
        <w:ind w:left="1440" w:hanging="360"/>
      </w:pPr>
      <w:rPr>
        <w:rFonts w:ascii="Wingdings" w:hAnsi="Wingdings" w:hint="default"/>
      </w:rPr>
    </w:lvl>
    <w:lvl w:ilvl="2" w:tplc="A5D8BB7A" w:tentative="1">
      <w:start w:val="1"/>
      <w:numFmt w:val="bullet"/>
      <w:lvlText w:val=""/>
      <w:lvlJc w:val="left"/>
      <w:pPr>
        <w:tabs>
          <w:tab w:val="num" w:pos="2160"/>
        </w:tabs>
        <w:ind w:left="2160" w:hanging="360"/>
      </w:pPr>
      <w:rPr>
        <w:rFonts w:ascii="Wingdings" w:hAnsi="Wingdings" w:hint="default"/>
      </w:rPr>
    </w:lvl>
    <w:lvl w:ilvl="3" w:tplc="E01A04E4" w:tentative="1">
      <w:start w:val="1"/>
      <w:numFmt w:val="bullet"/>
      <w:lvlText w:val=""/>
      <w:lvlJc w:val="left"/>
      <w:pPr>
        <w:tabs>
          <w:tab w:val="num" w:pos="2880"/>
        </w:tabs>
        <w:ind w:left="2880" w:hanging="360"/>
      </w:pPr>
      <w:rPr>
        <w:rFonts w:ascii="Wingdings" w:hAnsi="Wingdings" w:hint="default"/>
      </w:rPr>
    </w:lvl>
    <w:lvl w:ilvl="4" w:tplc="190C60F0" w:tentative="1">
      <w:start w:val="1"/>
      <w:numFmt w:val="bullet"/>
      <w:lvlText w:val=""/>
      <w:lvlJc w:val="left"/>
      <w:pPr>
        <w:tabs>
          <w:tab w:val="num" w:pos="3600"/>
        </w:tabs>
        <w:ind w:left="3600" w:hanging="360"/>
      </w:pPr>
      <w:rPr>
        <w:rFonts w:ascii="Wingdings" w:hAnsi="Wingdings" w:hint="default"/>
      </w:rPr>
    </w:lvl>
    <w:lvl w:ilvl="5" w:tplc="5A862B24" w:tentative="1">
      <w:start w:val="1"/>
      <w:numFmt w:val="bullet"/>
      <w:lvlText w:val=""/>
      <w:lvlJc w:val="left"/>
      <w:pPr>
        <w:tabs>
          <w:tab w:val="num" w:pos="4320"/>
        </w:tabs>
        <w:ind w:left="4320" w:hanging="360"/>
      </w:pPr>
      <w:rPr>
        <w:rFonts w:ascii="Wingdings" w:hAnsi="Wingdings" w:hint="default"/>
      </w:rPr>
    </w:lvl>
    <w:lvl w:ilvl="6" w:tplc="588C8D88" w:tentative="1">
      <w:start w:val="1"/>
      <w:numFmt w:val="bullet"/>
      <w:lvlText w:val=""/>
      <w:lvlJc w:val="left"/>
      <w:pPr>
        <w:tabs>
          <w:tab w:val="num" w:pos="5040"/>
        </w:tabs>
        <w:ind w:left="5040" w:hanging="360"/>
      </w:pPr>
      <w:rPr>
        <w:rFonts w:ascii="Wingdings" w:hAnsi="Wingdings" w:hint="default"/>
      </w:rPr>
    </w:lvl>
    <w:lvl w:ilvl="7" w:tplc="07AEECF8" w:tentative="1">
      <w:start w:val="1"/>
      <w:numFmt w:val="bullet"/>
      <w:lvlText w:val=""/>
      <w:lvlJc w:val="left"/>
      <w:pPr>
        <w:tabs>
          <w:tab w:val="num" w:pos="5760"/>
        </w:tabs>
        <w:ind w:left="5760" w:hanging="360"/>
      </w:pPr>
      <w:rPr>
        <w:rFonts w:ascii="Wingdings" w:hAnsi="Wingdings" w:hint="default"/>
      </w:rPr>
    </w:lvl>
    <w:lvl w:ilvl="8" w:tplc="9A261F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545207"/>
    <w:multiLevelType w:val="hybridMultilevel"/>
    <w:tmpl w:val="5AD8685A"/>
    <w:lvl w:ilvl="0" w:tplc="E4F04FA4">
      <w:start w:val="1"/>
      <w:numFmt w:val="bullet"/>
      <w:lvlText w:val=""/>
      <w:lvlJc w:val="left"/>
      <w:pPr>
        <w:tabs>
          <w:tab w:val="num" w:pos="720"/>
        </w:tabs>
        <w:ind w:left="720" w:hanging="360"/>
      </w:pPr>
      <w:rPr>
        <w:rFonts w:ascii="Wingdings" w:hAnsi="Wingdings" w:hint="default"/>
      </w:rPr>
    </w:lvl>
    <w:lvl w:ilvl="1" w:tplc="D1485CB8" w:tentative="1">
      <w:start w:val="1"/>
      <w:numFmt w:val="bullet"/>
      <w:lvlText w:val=""/>
      <w:lvlJc w:val="left"/>
      <w:pPr>
        <w:tabs>
          <w:tab w:val="num" w:pos="1440"/>
        </w:tabs>
        <w:ind w:left="1440" w:hanging="360"/>
      </w:pPr>
      <w:rPr>
        <w:rFonts w:ascii="Wingdings" w:hAnsi="Wingdings" w:hint="default"/>
      </w:rPr>
    </w:lvl>
    <w:lvl w:ilvl="2" w:tplc="5F4EA3B8" w:tentative="1">
      <w:start w:val="1"/>
      <w:numFmt w:val="bullet"/>
      <w:lvlText w:val=""/>
      <w:lvlJc w:val="left"/>
      <w:pPr>
        <w:tabs>
          <w:tab w:val="num" w:pos="2160"/>
        </w:tabs>
        <w:ind w:left="2160" w:hanging="360"/>
      </w:pPr>
      <w:rPr>
        <w:rFonts w:ascii="Wingdings" w:hAnsi="Wingdings" w:hint="default"/>
      </w:rPr>
    </w:lvl>
    <w:lvl w:ilvl="3" w:tplc="4938526A" w:tentative="1">
      <w:start w:val="1"/>
      <w:numFmt w:val="bullet"/>
      <w:lvlText w:val=""/>
      <w:lvlJc w:val="left"/>
      <w:pPr>
        <w:tabs>
          <w:tab w:val="num" w:pos="2880"/>
        </w:tabs>
        <w:ind w:left="2880" w:hanging="360"/>
      </w:pPr>
      <w:rPr>
        <w:rFonts w:ascii="Wingdings" w:hAnsi="Wingdings" w:hint="default"/>
      </w:rPr>
    </w:lvl>
    <w:lvl w:ilvl="4" w:tplc="37786146" w:tentative="1">
      <w:start w:val="1"/>
      <w:numFmt w:val="bullet"/>
      <w:lvlText w:val=""/>
      <w:lvlJc w:val="left"/>
      <w:pPr>
        <w:tabs>
          <w:tab w:val="num" w:pos="3600"/>
        </w:tabs>
        <w:ind w:left="3600" w:hanging="360"/>
      </w:pPr>
      <w:rPr>
        <w:rFonts w:ascii="Wingdings" w:hAnsi="Wingdings" w:hint="default"/>
      </w:rPr>
    </w:lvl>
    <w:lvl w:ilvl="5" w:tplc="4A341E3A" w:tentative="1">
      <w:start w:val="1"/>
      <w:numFmt w:val="bullet"/>
      <w:lvlText w:val=""/>
      <w:lvlJc w:val="left"/>
      <w:pPr>
        <w:tabs>
          <w:tab w:val="num" w:pos="4320"/>
        </w:tabs>
        <w:ind w:left="4320" w:hanging="360"/>
      </w:pPr>
      <w:rPr>
        <w:rFonts w:ascii="Wingdings" w:hAnsi="Wingdings" w:hint="default"/>
      </w:rPr>
    </w:lvl>
    <w:lvl w:ilvl="6" w:tplc="F7D40544" w:tentative="1">
      <w:start w:val="1"/>
      <w:numFmt w:val="bullet"/>
      <w:lvlText w:val=""/>
      <w:lvlJc w:val="left"/>
      <w:pPr>
        <w:tabs>
          <w:tab w:val="num" w:pos="5040"/>
        </w:tabs>
        <w:ind w:left="5040" w:hanging="360"/>
      </w:pPr>
      <w:rPr>
        <w:rFonts w:ascii="Wingdings" w:hAnsi="Wingdings" w:hint="default"/>
      </w:rPr>
    </w:lvl>
    <w:lvl w:ilvl="7" w:tplc="7CB0D264" w:tentative="1">
      <w:start w:val="1"/>
      <w:numFmt w:val="bullet"/>
      <w:lvlText w:val=""/>
      <w:lvlJc w:val="left"/>
      <w:pPr>
        <w:tabs>
          <w:tab w:val="num" w:pos="5760"/>
        </w:tabs>
        <w:ind w:left="5760" w:hanging="360"/>
      </w:pPr>
      <w:rPr>
        <w:rFonts w:ascii="Wingdings" w:hAnsi="Wingdings" w:hint="default"/>
      </w:rPr>
    </w:lvl>
    <w:lvl w:ilvl="8" w:tplc="C3588D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E30D1"/>
    <w:multiLevelType w:val="hybridMultilevel"/>
    <w:tmpl w:val="3684B4CA"/>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3" w15:restartNumberingAfterBreak="0">
    <w:nsid w:val="2100302C"/>
    <w:multiLevelType w:val="hybridMultilevel"/>
    <w:tmpl w:val="125819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BA55AF"/>
    <w:multiLevelType w:val="hybridMultilevel"/>
    <w:tmpl w:val="A9EC67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B971E6"/>
    <w:multiLevelType w:val="hybridMultilevel"/>
    <w:tmpl w:val="FAD6B1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4F4512"/>
    <w:multiLevelType w:val="hybridMultilevel"/>
    <w:tmpl w:val="217E20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7E276C"/>
    <w:multiLevelType w:val="hybridMultilevel"/>
    <w:tmpl w:val="2B12AA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8F6690"/>
    <w:multiLevelType w:val="hybridMultilevel"/>
    <w:tmpl w:val="72BE820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4076611"/>
    <w:multiLevelType w:val="hybridMultilevel"/>
    <w:tmpl w:val="DF6CD63C"/>
    <w:lvl w:ilvl="0" w:tplc="67F0E588">
      <w:start w:val="1"/>
      <w:numFmt w:val="bullet"/>
      <w:lvlText w:val=""/>
      <w:lvlJc w:val="left"/>
      <w:pPr>
        <w:tabs>
          <w:tab w:val="num" w:pos="720"/>
        </w:tabs>
        <w:ind w:left="720" w:hanging="360"/>
      </w:pPr>
      <w:rPr>
        <w:rFonts w:ascii="Wingdings" w:hAnsi="Wingdings" w:hint="default"/>
      </w:rPr>
    </w:lvl>
    <w:lvl w:ilvl="1" w:tplc="2D2E94FC" w:tentative="1">
      <w:start w:val="1"/>
      <w:numFmt w:val="bullet"/>
      <w:lvlText w:val=""/>
      <w:lvlJc w:val="left"/>
      <w:pPr>
        <w:tabs>
          <w:tab w:val="num" w:pos="1440"/>
        </w:tabs>
        <w:ind w:left="1440" w:hanging="360"/>
      </w:pPr>
      <w:rPr>
        <w:rFonts w:ascii="Wingdings" w:hAnsi="Wingdings" w:hint="default"/>
      </w:rPr>
    </w:lvl>
    <w:lvl w:ilvl="2" w:tplc="22A684B6" w:tentative="1">
      <w:start w:val="1"/>
      <w:numFmt w:val="bullet"/>
      <w:lvlText w:val=""/>
      <w:lvlJc w:val="left"/>
      <w:pPr>
        <w:tabs>
          <w:tab w:val="num" w:pos="2160"/>
        </w:tabs>
        <w:ind w:left="2160" w:hanging="360"/>
      </w:pPr>
      <w:rPr>
        <w:rFonts w:ascii="Wingdings" w:hAnsi="Wingdings" w:hint="default"/>
      </w:rPr>
    </w:lvl>
    <w:lvl w:ilvl="3" w:tplc="9F4A5842" w:tentative="1">
      <w:start w:val="1"/>
      <w:numFmt w:val="bullet"/>
      <w:lvlText w:val=""/>
      <w:lvlJc w:val="left"/>
      <w:pPr>
        <w:tabs>
          <w:tab w:val="num" w:pos="2880"/>
        </w:tabs>
        <w:ind w:left="2880" w:hanging="360"/>
      </w:pPr>
      <w:rPr>
        <w:rFonts w:ascii="Wingdings" w:hAnsi="Wingdings" w:hint="default"/>
      </w:rPr>
    </w:lvl>
    <w:lvl w:ilvl="4" w:tplc="4ADC6876" w:tentative="1">
      <w:start w:val="1"/>
      <w:numFmt w:val="bullet"/>
      <w:lvlText w:val=""/>
      <w:lvlJc w:val="left"/>
      <w:pPr>
        <w:tabs>
          <w:tab w:val="num" w:pos="3600"/>
        </w:tabs>
        <w:ind w:left="3600" w:hanging="360"/>
      </w:pPr>
      <w:rPr>
        <w:rFonts w:ascii="Wingdings" w:hAnsi="Wingdings" w:hint="default"/>
      </w:rPr>
    </w:lvl>
    <w:lvl w:ilvl="5" w:tplc="E3C49B3C" w:tentative="1">
      <w:start w:val="1"/>
      <w:numFmt w:val="bullet"/>
      <w:lvlText w:val=""/>
      <w:lvlJc w:val="left"/>
      <w:pPr>
        <w:tabs>
          <w:tab w:val="num" w:pos="4320"/>
        </w:tabs>
        <w:ind w:left="4320" w:hanging="360"/>
      </w:pPr>
      <w:rPr>
        <w:rFonts w:ascii="Wingdings" w:hAnsi="Wingdings" w:hint="default"/>
      </w:rPr>
    </w:lvl>
    <w:lvl w:ilvl="6" w:tplc="B41AC644" w:tentative="1">
      <w:start w:val="1"/>
      <w:numFmt w:val="bullet"/>
      <w:lvlText w:val=""/>
      <w:lvlJc w:val="left"/>
      <w:pPr>
        <w:tabs>
          <w:tab w:val="num" w:pos="5040"/>
        </w:tabs>
        <w:ind w:left="5040" w:hanging="360"/>
      </w:pPr>
      <w:rPr>
        <w:rFonts w:ascii="Wingdings" w:hAnsi="Wingdings" w:hint="default"/>
      </w:rPr>
    </w:lvl>
    <w:lvl w:ilvl="7" w:tplc="D77A134C" w:tentative="1">
      <w:start w:val="1"/>
      <w:numFmt w:val="bullet"/>
      <w:lvlText w:val=""/>
      <w:lvlJc w:val="left"/>
      <w:pPr>
        <w:tabs>
          <w:tab w:val="num" w:pos="5760"/>
        </w:tabs>
        <w:ind w:left="5760" w:hanging="360"/>
      </w:pPr>
      <w:rPr>
        <w:rFonts w:ascii="Wingdings" w:hAnsi="Wingdings" w:hint="default"/>
      </w:rPr>
    </w:lvl>
    <w:lvl w:ilvl="8" w:tplc="B08A3E7A"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3"/>
  </w:num>
  <w:num w:numId="4">
    <w:abstractNumId w:val="8"/>
  </w:num>
  <w:num w:numId="5">
    <w:abstractNumId w:val="5"/>
  </w:num>
  <w:num w:numId="6">
    <w:abstractNumId w:val="4"/>
  </w:num>
  <w:num w:numId="7">
    <w:abstractNumId w:val="2"/>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74"/>
    <w:rsid w:val="001D590A"/>
    <w:rsid w:val="001F263D"/>
    <w:rsid w:val="002164C6"/>
    <w:rsid w:val="0025300B"/>
    <w:rsid w:val="00275CEC"/>
    <w:rsid w:val="002F026A"/>
    <w:rsid w:val="003019A3"/>
    <w:rsid w:val="00374533"/>
    <w:rsid w:val="003A7398"/>
    <w:rsid w:val="00417D8D"/>
    <w:rsid w:val="0047134F"/>
    <w:rsid w:val="004905DB"/>
    <w:rsid w:val="00524E77"/>
    <w:rsid w:val="00562874"/>
    <w:rsid w:val="005D7CD5"/>
    <w:rsid w:val="00685EE4"/>
    <w:rsid w:val="0072547B"/>
    <w:rsid w:val="008113C3"/>
    <w:rsid w:val="00855052"/>
    <w:rsid w:val="0089566C"/>
    <w:rsid w:val="008B1969"/>
    <w:rsid w:val="0093484C"/>
    <w:rsid w:val="00997BA3"/>
    <w:rsid w:val="009C659C"/>
    <w:rsid w:val="00A134CD"/>
    <w:rsid w:val="00AB6F98"/>
    <w:rsid w:val="00AD77D5"/>
    <w:rsid w:val="00B00B76"/>
    <w:rsid w:val="00B241D1"/>
    <w:rsid w:val="00C37525"/>
    <w:rsid w:val="00C91224"/>
    <w:rsid w:val="00D2041F"/>
    <w:rsid w:val="00D620B9"/>
    <w:rsid w:val="00E21645"/>
    <w:rsid w:val="00EB063B"/>
    <w:rsid w:val="00F152B3"/>
    <w:rsid w:val="00F46C98"/>
    <w:rsid w:val="00F907B1"/>
    <w:rsid w:val="00FC777B"/>
    <w:rsid w:val="00FF0BDE"/>
    <w:rsid w:val="00FF2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3783412-FA72-4093-AE60-2FD4CB92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7398"/>
    <w:rPr>
      <w:color w:val="0563C1" w:themeColor="hyperlink"/>
      <w:u w:val="single"/>
    </w:rPr>
  </w:style>
  <w:style w:type="character" w:styleId="a4">
    <w:name w:val="FollowedHyperlink"/>
    <w:basedOn w:val="a0"/>
    <w:uiPriority w:val="99"/>
    <w:semiHidden/>
    <w:unhideWhenUsed/>
    <w:rsid w:val="003A7398"/>
    <w:rPr>
      <w:color w:val="954F72" w:themeColor="followedHyperlink"/>
      <w:u w:val="single"/>
    </w:rPr>
  </w:style>
  <w:style w:type="paragraph" w:styleId="a5">
    <w:name w:val="Date"/>
    <w:basedOn w:val="a"/>
    <w:next w:val="a"/>
    <w:link w:val="a6"/>
    <w:uiPriority w:val="99"/>
    <w:semiHidden/>
    <w:unhideWhenUsed/>
    <w:rsid w:val="008113C3"/>
  </w:style>
  <w:style w:type="character" w:customStyle="1" w:styleId="a6">
    <w:name w:val="日付 (文字)"/>
    <w:basedOn w:val="a0"/>
    <w:link w:val="a5"/>
    <w:uiPriority w:val="99"/>
    <w:semiHidden/>
    <w:rsid w:val="008113C3"/>
  </w:style>
  <w:style w:type="paragraph" w:styleId="a7">
    <w:name w:val="List Paragraph"/>
    <w:basedOn w:val="a"/>
    <w:uiPriority w:val="34"/>
    <w:qFormat/>
    <w:rsid w:val="008113C3"/>
    <w:pPr>
      <w:ind w:leftChars="400" w:left="840"/>
    </w:pPr>
  </w:style>
  <w:style w:type="paragraph" w:styleId="Web">
    <w:name w:val="Normal (Web)"/>
    <w:basedOn w:val="a"/>
    <w:uiPriority w:val="99"/>
    <w:semiHidden/>
    <w:unhideWhenUsed/>
    <w:rsid w:val="00EB06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Balloon Text"/>
    <w:basedOn w:val="a"/>
    <w:link w:val="a9"/>
    <w:uiPriority w:val="99"/>
    <w:semiHidden/>
    <w:unhideWhenUsed/>
    <w:rsid w:val="002164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64C6"/>
    <w:rPr>
      <w:rFonts w:asciiTheme="majorHAnsi" w:eastAsiaTheme="majorEastAsia" w:hAnsiTheme="majorHAnsi" w:cstheme="majorBidi"/>
      <w:sz w:val="18"/>
      <w:szCs w:val="18"/>
    </w:rPr>
  </w:style>
  <w:style w:type="paragraph" w:styleId="aa">
    <w:name w:val="header"/>
    <w:basedOn w:val="a"/>
    <w:link w:val="ab"/>
    <w:uiPriority w:val="99"/>
    <w:unhideWhenUsed/>
    <w:rsid w:val="0093484C"/>
    <w:pPr>
      <w:tabs>
        <w:tab w:val="center" w:pos="4252"/>
        <w:tab w:val="right" w:pos="8504"/>
      </w:tabs>
      <w:snapToGrid w:val="0"/>
    </w:pPr>
  </w:style>
  <w:style w:type="character" w:customStyle="1" w:styleId="ab">
    <w:name w:val="ヘッダー (文字)"/>
    <w:basedOn w:val="a0"/>
    <w:link w:val="aa"/>
    <w:uiPriority w:val="99"/>
    <w:rsid w:val="0093484C"/>
  </w:style>
  <w:style w:type="paragraph" w:styleId="ac">
    <w:name w:val="footer"/>
    <w:basedOn w:val="a"/>
    <w:link w:val="ad"/>
    <w:uiPriority w:val="99"/>
    <w:unhideWhenUsed/>
    <w:rsid w:val="0093484C"/>
    <w:pPr>
      <w:tabs>
        <w:tab w:val="center" w:pos="4252"/>
        <w:tab w:val="right" w:pos="8504"/>
      </w:tabs>
      <w:snapToGrid w:val="0"/>
    </w:pPr>
  </w:style>
  <w:style w:type="character" w:customStyle="1" w:styleId="ad">
    <w:name w:val="フッター (文字)"/>
    <w:basedOn w:val="a0"/>
    <w:link w:val="ac"/>
    <w:uiPriority w:val="99"/>
    <w:rsid w:val="00934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2229">
      <w:bodyDiv w:val="1"/>
      <w:marLeft w:val="0"/>
      <w:marRight w:val="0"/>
      <w:marTop w:val="0"/>
      <w:marBottom w:val="0"/>
      <w:divBdr>
        <w:top w:val="none" w:sz="0" w:space="0" w:color="auto"/>
        <w:left w:val="none" w:sz="0" w:space="0" w:color="auto"/>
        <w:bottom w:val="none" w:sz="0" w:space="0" w:color="auto"/>
        <w:right w:val="none" w:sz="0" w:space="0" w:color="auto"/>
      </w:divBdr>
      <w:divsChild>
        <w:div w:id="849486223">
          <w:marLeft w:val="446"/>
          <w:marRight w:val="0"/>
          <w:marTop w:val="120"/>
          <w:marBottom w:val="0"/>
          <w:divBdr>
            <w:top w:val="none" w:sz="0" w:space="0" w:color="auto"/>
            <w:left w:val="none" w:sz="0" w:space="0" w:color="auto"/>
            <w:bottom w:val="none" w:sz="0" w:space="0" w:color="auto"/>
            <w:right w:val="none" w:sz="0" w:space="0" w:color="auto"/>
          </w:divBdr>
        </w:div>
      </w:divsChild>
    </w:div>
    <w:div w:id="74669881">
      <w:bodyDiv w:val="1"/>
      <w:marLeft w:val="0"/>
      <w:marRight w:val="0"/>
      <w:marTop w:val="0"/>
      <w:marBottom w:val="0"/>
      <w:divBdr>
        <w:top w:val="none" w:sz="0" w:space="0" w:color="auto"/>
        <w:left w:val="none" w:sz="0" w:space="0" w:color="auto"/>
        <w:bottom w:val="none" w:sz="0" w:space="0" w:color="auto"/>
        <w:right w:val="none" w:sz="0" w:space="0" w:color="auto"/>
      </w:divBdr>
    </w:div>
    <w:div w:id="143084828">
      <w:bodyDiv w:val="1"/>
      <w:marLeft w:val="0"/>
      <w:marRight w:val="0"/>
      <w:marTop w:val="0"/>
      <w:marBottom w:val="0"/>
      <w:divBdr>
        <w:top w:val="none" w:sz="0" w:space="0" w:color="auto"/>
        <w:left w:val="none" w:sz="0" w:space="0" w:color="auto"/>
        <w:bottom w:val="none" w:sz="0" w:space="0" w:color="auto"/>
        <w:right w:val="none" w:sz="0" w:space="0" w:color="auto"/>
      </w:divBdr>
    </w:div>
    <w:div w:id="224294651">
      <w:bodyDiv w:val="1"/>
      <w:marLeft w:val="0"/>
      <w:marRight w:val="0"/>
      <w:marTop w:val="0"/>
      <w:marBottom w:val="0"/>
      <w:divBdr>
        <w:top w:val="none" w:sz="0" w:space="0" w:color="auto"/>
        <w:left w:val="none" w:sz="0" w:space="0" w:color="auto"/>
        <w:bottom w:val="none" w:sz="0" w:space="0" w:color="auto"/>
        <w:right w:val="none" w:sz="0" w:space="0" w:color="auto"/>
      </w:divBdr>
      <w:divsChild>
        <w:div w:id="1221942006">
          <w:marLeft w:val="446"/>
          <w:marRight w:val="0"/>
          <w:marTop w:val="120"/>
          <w:marBottom w:val="0"/>
          <w:divBdr>
            <w:top w:val="none" w:sz="0" w:space="0" w:color="auto"/>
            <w:left w:val="none" w:sz="0" w:space="0" w:color="auto"/>
            <w:bottom w:val="none" w:sz="0" w:space="0" w:color="auto"/>
            <w:right w:val="none" w:sz="0" w:space="0" w:color="auto"/>
          </w:divBdr>
        </w:div>
        <w:div w:id="593828389">
          <w:marLeft w:val="446"/>
          <w:marRight w:val="0"/>
          <w:marTop w:val="120"/>
          <w:marBottom w:val="0"/>
          <w:divBdr>
            <w:top w:val="none" w:sz="0" w:space="0" w:color="auto"/>
            <w:left w:val="none" w:sz="0" w:space="0" w:color="auto"/>
            <w:bottom w:val="none" w:sz="0" w:space="0" w:color="auto"/>
            <w:right w:val="none" w:sz="0" w:space="0" w:color="auto"/>
          </w:divBdr>
        </w:div>
      </w:divsChild>
    </w:div>
    <w:div w:id="450630121">
      <w:bodyDiv w:val="1"/>
      <w:marLeft w:val="0"/>
      <w:marRight w:val="0"/>
      <w:marTop w:val="0"/>
      <w:marBottom w:val="0"/>
      <w:divBdr>
        <w:top w:val="none" w:sz="0" w:space="0" w:color="auto"/>
        <w:left w:val="none" w:sz="0" w:space="0" w:color="auto"/>
        <w:bottom w:val="none" w:sz="0" w:space="0" w:color="auto"/>
        <w:right w:val="none" w:sz="0" w:space="0" w:color="auto"/>
      </w:divBdr>
    </w:div>
    <w:div w:id="719204424">
      <w:bodyDiv w:val="1"/>
      <w:marLeft w:val="0"/>
      <w:marRight w:val="0"/>
      <w:marTop w:val="0"/>
      <w:marBottom w:val="0"/>
      <w:divBdr>
        <w:top w:val="none" w:sz="0" w:space="0" w:color="auto"/>
        <w:left w:val="none" w:sz="0" w:space="0" w:color="auto"/>
        <w:bottom w:val="none" w:sz="0" w:space="0" w:color="auto"/>
        <w:right w:val="none" w:sz="0" w:space="0" w:color="auto"/>
      </w:divBdr>
    </w:div>
    <w:div w:id="1460950030">
      <w:bodyDiv w:val="1"/>
      <w:marLeft w:val="0"/>
      <w:marRight w:val="0"/>
      <w:marTop w:val="0"/>
      <w:marBottom w:val="0"/>
      <w:divBdr>
        <w:top w:val="none" w:sz="0" w:space="0" w:color="auto"/>
        <w:left w:val="none" w:sz="0" w:space="0" w:color="auto"/>
        <w:bottom w:val="none" w:sz="0" w:space="0" w:color="auto"/>
        <w:right w:val="none" w:sz="0" w:space="0" w:color="auto"/>
      </w:divBdr>
    </w:div>
    <w:div w:id="1618563726">
      <w:bodyDiv w:val="1"/>
      <w:marLeft w:val="0"/>
      <w:marRight w:val="0"/>
      <w:marTop w:val="0"/>
      <w:marBottom w:val="0"/>
      <w:divBdr>
        <w:top w:val="none" w:sz="0" w:space="0" w:color="auto"/>
        <w:left w:val="none" w:sz="0" w:space="0" w:color="auto"/>
        <w:bottom w:val="none" w:sz="0" w:space="0" w:color="auto"/>
        <w:right w:val="none" w:sz="0" w:space="0" w:color="auto"/>
      </w:divBdr>
    </w:div>
    <w:div w:id="1698579058">
      <w:bodyDiv w:val="1"/>
      <w:marLeft w:val="0"/>
      <w:marRight w:val="0"/>
      <w:marTop w:val="0"/>
      <w:marBottom w:val="0"/>
      <w:divBdr>
        <w:top w:val="none" w:sz="0" w:space="0" w:color="auto"/>
        <w:left w:val="none" w:sz="0" w:space="0" w:color="auto"/>
        <w:bottom w:val="none" w:sz="0" w:space="0" w:color="auto"/>
        <w:right w:val="none" w:sz="0" w:space="0" w:color="auto"/>
      </w:divBdr>
    </w:div>
    <w:div w:id="1799951673">
      <w:bodyDiv w:val="1"/>
      <w:marLeft w:val="0"/>
      <w:marRight w:val="0"/>
      <w:marTop w:val="0"/>
      <w:marBottom w:val="0"/>
      <w:divBdr>
        <w:top w:val="none" w:sz="0" w:space="0" w:color="auto"/>
        <w:left w:val="none" w:sz="0" w:space="0" w:color="auto"/>
        <w:bottom w:val="none" w:sz="0" w:space="0" w:color="auto"/>
        <w:right w:val="none" w:sz="0" w:space="0" w:color="auto"/>
      </w:divBdr>
    </w:div>
    <w:div w:id="1801459728">
      <w:bodyDiv w:val="1"/>
      <w:marLeft w:val="0"/>
      <w:marRight w:val="0"/>
      <w:marTop w:val="0"/>
      <w:marBottom w:val="0"/>
      <w:divBdr>
        <w:top w:val="none" w:sz="0" w:space="0" w:color="auto"/>
        <w:left w:val="none" w:sz="0" w:space="0" w:color="auto"/>
        <w:bottom w:val="none" w:sz="0" w:space="0" w:color="auto"/>
        <w:right w:val="none" w:sz="0" w:space="0" w:color="auto"/>
      </w:divBdr>
    </w:div>
    <w:div w:id="2078278063">
      <w:bodyDiv w:val="1"/>
      <w:marLeft w:val="0"/>
      <w:marRight w:val="0"/>
      <w:marTop w:val="0"/>
      <w:marBottom w:val="0"/>
      <w:divBdr>
        <w:top w:val="none" w:sz="0" w:space="0" w:color="auto"/>
        <w:left w:val="none" w:sz="0" w:space="0" w:color="auto"/>
        <w:bottom w:val="none" w:sz="0" w:space="0" w:color="auto"/>
        <w:right w:val="none" w:sz="0" w:space="0" w:color="auto"/>
      </w:divBdr>
    </w:div>
    <w:div w:id="2112042662">
      <w:bodyDiv w:val="1"/>
      <w:marLeft w:val="0"/>
      <w:marRight w:val="0"/>
      <w:marTop w:val="0"/>
      <w:marBottom w:val="0"/>
      <w:divBdr>
        <w:top w:val="none" w:sz="0" w:space="0" w:color="auto"/>
        <w:left w:val="none" w:sz="0" w:space="0" w:color="auto"/>
        <w:bottom w:val="none" w:sz="0" w:space="0" w:color="auto"/>
        <w:right w:val="none" w:sz="0" w:space="0" w:color="auto"/>
      </w:divBdr>
      <w:divsChild>
        <w:div w:id="639386509">
          <w:marLeft w:val="446"/>
          <w:marRight w:val="0"/>
          <w:marTop w:val="160"/>
          <w:marBottom w:val="160"/>
          <w:divBdr>
            <w:top w:val="none" w:sz="0" w:space="0" w:color="auto"/>
            <w:left w:val="none" w:sz="0" w:space="0" w:color="auto"/>
            <w:bottom w:val="none" w:sz="0" w:space="0" w:color="auto"/>
            <w:right w:val="none" w:sz="0" w:space="0" w:color="auto"/>
          </w:divBdr>
        </w:div>
        <w:div w:id="2045860091">
          <w:marLeft w:val="446"/>
          <w:marRight w:val="0"/>
          <w:marTop w:val="120"/>
          <w:marBottom w:val="160"/>
          <w:divBdr>
            <w:top w:val="none" w:sz="0" w:space="0" w:color="auto"/>
            <w:left w:val="none" w:sz="0" w:space="0" w:color="auto"/>
            <w:bottom w:val="none" w:sz="0" w:space="0" w:color="auto"/>
            <w:right w:val="none" w:sz="0" w:space="0" w:color="auto"/>
          </w:divBdr>
        </w:div>
        <w:div w:id="1489637293">
          <w:marLeft w:val="446"/>
          <w:marRight w:val="0"/>
          <w:marTop w:val="12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ress/2024/04/20240402001/2024040200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66FD7-F0E3-4A59-B2EF-EDDD832A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JLSA017</dc:creator>
  <cp:keywords/>
  <dc:description/>
  <cp:lastModifiedBy>JLSA016</cp:lastModifiedBy>
  <cp:revision>23</cp:revision>
  <cp:lastPrinted>2024-04-05T05:51:00Z</cp:lastPrinted>
  <dcterms:created xsi:type="dcterms:W3CDTF">2024-03-24T23:30:00Z</dcterms:created>
  <dcterms:modified xsi:type="dcterms:W3CDTF">2024-04-05T08:23:00Z</dcterms:modified>
</cp:coreProperties>
</file>