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53" w:rsidRDefault="0040001A" w:rsidP="00982453">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全Ｌ協保安・業務Ｇ６</w:t>
      </w:r>
      <w:r w:rsidR="00982453" w:rsidRPr="00DF5843">
        <w:rPr>
          <w:rFonts w:ascii="ＭＳ ゴシック" w:hAnsi="ＭＳ ゴシック" w:hint="eastAsia"/>
          <w:szCs w:val="24"/>
        </w:rPr>
        <w:t>第</w:t>
      </w:r>
      <w:r>
        <w:rPr>
          <w:rFonts w:ascii="ＭＳ ゴシック" w:hAnsi="ＭＳ ゴシック" w:hint="eastAsia"/>
          <w:szCs w:val="24"/>
        </w:rPr>
        <w:t>３３</w:t>
      </w:r>
      <w:r w:rsidR="00982453" w:rsidRPr="00DF5843">
        <w:rPr>
          <w:rFonts w:ascii="ＭＳ ゴシック" w:hAnsi="ＭＳ ゴシック" w:hint="eastAsia"/>
          <w:szCs w:val="24"/>
        </w:rPr>
        <w:t>号</w:t>
      </w:r>
    </w:p>
    <w:p w:rsidR="00982453" w:rsidRDefault="00C11393" w:rsidP="00982453">
      <w:pPr>
        <w:jc w:val="right"/>
        <w:rPr>
          <w:rFonts w:ascii="ＭＳ ゴシック" w:hAnsi="ＭＳ ゴシック"/>
          <w:szCs w:val="24"/>
        </w:rPr>
      </w:pPr>
      <w:r>
        <w:rPr>
          <w:rFonts w:ascii="ＭＳ ゴシック" w:hAnsi="ＭＳ ゴシック" w:hint="eastAsia"/>
          <w:szCs w:val="24"/>
        </w:rPr>
        <w:t>令和６年５月７</w:t>
      </w:r>
      <w:bookmarkStart w:id="0" w:name="_GoBack"/>
      <w:bookmarkEnd w:id="0"/>
      <w:r w:rsidR="00982453">
        <w:rPr>
          <w:rFonts w:ascii="ＭＳ ゴシック" w:hAnsi="ＭＳ ゴシック" w:hint="eastAsia"/>
          <w:szCs w:val="24"/>
        </w:rPr>
        <w:t>日</w:t>
      </w:r>
    </w:p>
    <w:p w:rsidR="00982453" w:rsidRDefault="00982453" w:rsidP="00982453">
      <w:pPr>
        <w:jc w:val="right"/>
        <w:rPr>
          <w:rFonts w:ascii="ＭＳ ゴシック" w:hAnsi="ＭＳ ゴシック"/>
          <w:szCs w:val="24"/>
        </w:rPr>
      </w:pPr>
    </w:p>
    <w:p w:rsidR="00982453" w:rsidRDefault="00982453" w:rsidP="00982453">
      <w:pPr>
        <w:jc w:val="right"/>
        <w:rPr>
          <w:rFonts w:ascii="ＭＳ ゴシック" w:hAnsi="ＭＳ ゴシック"/>
          <w:szCs w:val="24"/>
        </w:rPr>
      </w:pPr>
    </w:p>
    <w:p w:rsidR="00FF400F" w:rsidRPr="00996A7D" w:rsidRDefault="00982453">
      <w:pPr>
        <w:jc w:val="left"/>
        <w:rPr>
          <w:rFonts w:asciiTheme="majorEastAsia" w:eastAsiaTheme="majorEastAsia" w:hAnsiTheme="majorEastAsia"/>
          <w:spacing w:val="48"/>
          <w:kern w:val="0"/>
          <w:szCs w:val="24"/>
        </w:rPr>
      </w:pPr>
      <w:r>
        <w:rPr>
          <w:rFonts w:ascii="ＭＳ ゴシック" w:hAnsi="ＭＳ ゴシック" w:hint="eastAsia"/>
          <w:spacing w:val="48"/>
          <w:kern w:val="0"/>
          <w:szCs w:val="24"/>
        </w:rPr>
        <w:t>正 会 員　各位</w:t>
      </w:r>
    </w:p>
    <w:p w:rsidR="00FF400F" w:rsidRPr="00996A7D" w:rsidRDefault="00FF400F">
      <w:pPr>
        <w:jc w:val="right"/>
        <w:rPr>
          <w:rFonts w:asciiTheme="majorEastAsia" w:eastAsiaTheme="majorEastAsia" w:hAnsiTheme="majorEastAsia"/>
          <w:szCs w:val="24"/>
        </w:rPr>
      </w:pPr>
      <w:r w:rsidRPr="00996A7D">
        <w:rPr>
          <w:rFonts w:asciiTheme="majorEastAsia" w:eastAsiaTheme="majorEastAsia" w:hAnsiTheme="majorEastAsia" w:hint="eastAsia"/>
          <w:szCs w:val="24"/>
        </w:rPr>
        <w:t>（一社）全国ＬＰガス協会</w:t>
      </w:r>
    </w:p>
    <w:p w:rsidR="00147026" w:rsidRDefault="00147026" w:rsidP="0055322F">
      <w:pPr>
        <w:tabs>
          <w:tab w:val="left" w:pos="8504"/>
        </w:tabs>
        <w:ind w:right="-1"/>
        <w:jc w:val="left"/>
        <w:rPr>
          <w:rFonts w:asciiTheme="majorEastAsia" w:eastAsiaTheme="majorEastAsia" w:hAnsiTheme="majorEastAsia"/>
          <w:szCs w:val="24"/>
        </w:rPr>
      </w:pPr>
    </w:p>
    <w:p w:rsidR="00982453" w:rsidRDefault="00982453" w:rsidP="0055322F">
      <w:pPr>
        <w:tabs>
          <w:tab w:val="left" w:pos="8504"/>
        </w:tabs>
        <w:ind w:right="-1"/>
        <w:jc w:val="left"/>
        <w:rPr>
          <w:rFonts w:asciiTheme="majorEastAsia" w:eastAsiaTheme="majorEastAsia" w:hAnsiTheme="majorEastAsia"/>
          <w:szCs w:val="24"/>
        </w:rPr>
      </w:pPr>
    </w:p>
    <w:p w:rsidR="0040001A" w:rsidRPr="00996A7D" w:rsidRDefault="0040001A" w:rsidP="0055322F">
      <w:pPr>
        <w:tabs>
          <w:tab w:val="left" w:pos="8504"/>
        </w:tabs>
        <w:ind w:right="-1"/>
        <w:jc w:val="left"/>
        <w:rPr>
          <w:rFonts w:asciiTheme="majorEastAsia" w:eastAsiaTheme="majorEastAsia" w:hAnsiTheme="majorEastAsia"/>
          <w:szCs w:val="24"/>
        </w:rPr>
      </w:pPr>
    </w:p>
    <w:p w:rsidR="0040001A" w:rsidRPr="0040001A" w:rsidRDefault="0040001A" w:rsidP="0040001A">
      <w:pPr>
        <w:tabs>
          <w:tab w:val="left" w:pos="8504"/>
        </w:tabs>
        <w:ind w:leftChars="59" w:left="142" w:right="-1"/>
        <w:jc w:val="center"/>
        <w:rPr>
          <w:rFonts w:asciiTheme="majorEastAsia" w:eastAsiaTheme="majorEastAsia" w:hAnsiTheme="majorEastAsia"/>
          <w:szCs w:val="24"/>
        </w:rPr>
      </w:pPr>
      <w:r w:rsidRPr="0040001A">
        <w:rPr>
          <w:rFonts w:asciiTheme="majorEastAsia" w:eastAsiaTheme="majorEastAsia" w:hAnsiTheme="majorEastAsia" w:hint="eastAsia"/>
          <w:szCs w:val="24"/>
        </w:rPr>
        <w:t>令和６年能登半島地震を踏まえた液化石油ガスの保安の確保及び取引の適正化に</w:t>
      </w:r>
    </w:p>
    <w:p w:rsidR="00116A90" w:rsidRPr="0040001A" w:rsidRDefault="0040001A" w:rsidP="0040001A">
      <w:pPr>
        <w:tabs>
          <w:tab w:val="left" w:pos="8504"/>
        </w:tabs>
        <w:ind w:leftChars="59" w:left="142" w:right="-1" w:firstLineChars="100" w:firstLine="240"/>
        <w:rPr>
          <w:rFonts w:asciiTheme="majorEastAsia" w:eastAsiaTheme="majorEastAsia" w:hAnsiTheme="majorEastAsia"/>
          <w:szCs w:val="24"/>
        </w:rPr>
      </w:pPr>
      <w:r w:rsidRPr="0040001A">
        <w:rPr>
          <w:rFonts w:asciiTheme="majorEastAsia" w:eastAsiaTheme="majorEastAsia" w:hAnsiTheme="majorEastAsia" w:hint="eastAsia"/>
          <w:szCs w:val="24"/>
        </w:rPr>
        <w:t>関する法律上の措置について</w:t>
      </w:r>
      <w:r>
        <w:rPr>
          <w:rFonts w:asciiTheme="majorEastAsia" w:eastAsiaTheme="majorEastAsia" w:hAnsiTheme="majorEastAsia" w:hint="eastAsia"/>
          <w:szCs w:val="24"/>
        </w:rPr>
        <w:t xml:space="preserve">　　　　　　　　　　　　　　　　　　</w:t>
      </w:r>
      <w:r w:rsidRPr="0040001A">
        <w:rPr>
          <w:rFonts w:asciiTheme="majorEastAsia" w:eastAsiaTheme="majorEastAsia" w:hAnsiTheme="majorEastAsia" w:hint="eastAsia"/>
          <w:szCs w:val="24"/>
        </w:rPr>
        <w:t>（お知らせ）</w:t>
      </w:r>
    </w:p>
    <w:p w:rsidR="00982453" w:rsidRDefault="00982453" w:rsidP="00116A90">
      <w:pPr>
        <w:tabs>
          <w:tab w:val="left" w:pos="8504"/>
        </w:tabs>
        <w:ind w:leftChars="59" w:left="142" w:right="-1"/>
        <w:jc w:val="center"/>
        <w:rPr>
          <w:rFonts w:asciiTheme="majorEastAsia" w:eastAsiaTheme="majorEastAsia" w:hAnsiTheme="majorEastAsia"/>
          <w:szCs w:val="24"/>
        </w:rPr>
      </w:pPr>
    </w:p>
    <w:p w:rsidR="0040001A" w:rsidRDefault="0040001A" w:rsidP="00A2158F">
      <w:pPr>
        <w:tabs>
          <w:tab w:val="left" w:pos="8504"/>
        </w:tabs>
        <w:ind w:right="-1"/>
        <w:rPr>
          <w:rFonts w:asciiTheme="majorEastAsia" w:eastAsiaTheme="majorEastAsia" w:hAnsiTheme="majorEastAsia"/>
          <w:szCs w:val="24"/>
        </w:rPr>
      </w:pPr>
    </w:p>
    <w:p w:rsidR="0040001A" w:rsidRPr="0074710D" w:rsidRDefault="0040001A" w:rsidP="00116A90">
      <w:pPr>
        <w:tabs>
          <w:tab w:val="left" w:pos="8504"/>
        </w:tabs>
        <w:ind w:leftChars="59" w:left="142" w:right="-1"/>
        <w:jc w:val="center"/>
        <w:rPr>
          <w:rFonts w:asciiTheme="majorEastAsia" w:eastAsiaTheme="majorEastAsia" w:hAnsiTheme="majorEastAsia"/>
          <w:szCs w:val="24"/>
        </w:rPr>
      </w:pPr>
    </w:p>
    <w:p w:rsidR="00813526" w:rsidRDefault="00063B6B" w:rsidP="00813526">
      <w:pPr>
        <w:ind w:firstLineChars="100" w:firstLine="240"/>
      </w:pPr>
      <w:r w:rsidRPr="00996A7D">
        <w:rPr>
          <w:rFonts w:asciiTheme="majorEastAsia" w:eastAsiaTheme="majorEastAsia" w:hAnsiTheme="majorEastAsia" w:hint="eastAsia"/>
          <w:szCs w:val="24"/>
        </w:rPr>
        <w:t>標記につきまして、</w:t>
      </w:r>
      <w:r w:rsidR="00E9417F">
        <w:rPr>
          <w:rFonts w:hint="eastAsia"/>
        </w:rPr>
        <w:t>令和６年２月１６</w:t>
      </w:r>
      <w:r w:rsidR="00E9417F" w:rsidRPr="00AE673D">
        <w:rPr>
          <w:rFonts w:hint="eastAsia"/>
        </w:rPr>
        <w:t>日付け</w:t>
      </w:r>
      <w:r w:rsidR="00E9417F">
        <w:rPr>
          <w:rFonts w:hint="eastAsia"/>
        </w:rPr>
        <w:t>全Ｌ協保安・業務Ｇ５第２１７</w:t>
      </w:r>
      <w:r w:rsidR="00E9417F" w:rsidRPr="003E46EF">
        <w:rPr>
          <w:rFonts w:hint="eastAsia"/>
        </w:rPr>
        <w:t>号</w:t>
      </w:r>
      <w:r w:rsidR="00813526">
        <w:rPr>
          <w:rFonts w:hint="eastAsia"/>
        </w:rPr>
        <w:t>「特</w:t>
      </w:r>
      <w:r w:rsidR="00A2158F" w:rsidRPr="00657336">
        <w:rPr>
          <w:rFonts w:asciiTheme="majorEastAsia" w:eastAsiaTheme="majorEastAsia" w:hAnsiTheme="majorEastAsia" w:hint="eastAsia"/>
          <w:szCs w:val="24"/>
        </w:rPr>
        <w:t>定非常災害の被害者の権利利益の保全等を図るための特別措置に関する法律</w:t>
      </w:r>
      <w:r w:rsidR="00A2158F">
        <w:rPr>
          <w:rFonts w:asciiTheme="majorEastAsia" w:eastAsiaTheme="majorEastAsia" w:hAnsiTheme="majorEastAsia" w:hint="eastAsia"/>
          <w:szCs w:val="24"/>
        </w:rPr>
        <w:t>に</w:t>
      </w:r>
      <w:r w:rsidR="00813526">
        <w:rPr>
          <w:rFonts w:asciiTheme="majorEastAsia" w:eastAsiaTheme="majorEastAsia" w:hAnsiTheme="majorEastAsia" w:hint="eastAsia"/>
          <w:szCs w:val="24"/>
        </w:rPr>
        <w:t>基づく措置に</w:t>
      </w:r>
      <w:r w:rsidR="00A2158F">
        <w:rPr>
          <w:rFonts w:asciiTheme="majorEastAsia" w:eastAsiaTheme="majorEastAsia" w:hAnsiTheme="majorEastAsia" w:hint="eastAsia"/>
          <w:szCs w:val="24"/>
        </w:rPr>
        <w:t>ついて</w:t>
      </w:r>
      <w:r w:rsidR="00813526">
        <w:rPr>
          <w:rFonts w:asciiTheme="majorEastAsia" w:eastAsiaTheme="majorEastAsia" w:hAnsiTheme="majorEastAsia" w:hint="eastAsia"/>
          <w:szCs w:val="24"/>
        </w:rPr>
        <w:t>」において法律第三条および第四条の期限の延長について</w:t>
      </w:r>
      <w:r w:rsidR="00813526">
        <w:rPr>
          <w:rFonts w:hint="eastAsia"/>
        </w:rPr>
        <w:t>お知らせをしたところです。</w:t>
      </w:r>
    </w:p>
    <w:p w:rsidR="00657336" w:rsidRDefault="00813526" w:rsidP="00FF33FE">
      <w:pPr>
        <w:ind w:firstLineChars="100" w:firstLine="240"/>
        <w:rPr>
          <w:rFonts w:asciiTheme="majorEastAsia" w:eastAsiaTheme="majorEastAsia" w:hAnsiTheme="majorEastAsia"/>
          <w:szCs w:val="24"/>
        </w:rPr>
      </w:pPr>
      <w:r>
        <w:rPr>
          <w:rFonts w:hint="eastAsia"/>
        </w:rPr>
        <w:t>この度、</w:t>
      </w:r>
      <w:r w:rsidR="00E9417F" w:rsidRPr="00E9417F">
        <w:rPr>
          <w:rFonts w:hint="eastAsia"/>
        </w:rPr>
        <w:t>保安業務を実施すべき期限の延長</w:t>
      </w:r>
      <w:r w:rsidR="0040001A">
        <w:rPr>
          <w:rFonts w:asciiTheme="majorEastAsia" w:eastAsiaTheme="majorEastAsia" w:hAnsiTheme="majorEastAsia" w:hint="eastAsia"/>
          <w:szCs w:val="24"/>
        </w:rPr>
        <w:t>に関する告示</w:t>
      </w:r>
      <w:r w:rsidR="00657336">
        <w:rPr>
          <w:rFonts w:asciiTheme="majorEastAsia" w:eastAsiaTheme="majorEastAsia" w:hAnsiTheme="majorEastAsia" w:hint="eastAsia"/>
          <w:szCs w:val="24"/>
        </w:rPr>
        <w:t>が</w:t>
      </w:r>
      <w:r w:rsidR="00FF33FE">
        <w:rPr>
          <w:rFonts w:asciiTheme="majorEastAsia" w:eastAsiaTheme="majorEastAsia" w:hAnsiTheme="majorEastAsia" w:hint="eastAsia"/>
          <w:szCs w:val="24"/>
        </w:rPr>
        <w:t>令和６年</w:t>
      </w:r>
      <w:r w:rsidR="0040001A">
        <w:rPr>
          <w:rFonts w:asciiTheme="majorEastAsia" w:eastAsiaTheme="majorEastAsia" w:hAnsiTheme="majorEastAsia" w:hint="eastAsia"/>
          <w:szCs w:val="24"/>
        </w:rPr>
        <w:t>５月１</w:t>
      </w:r>
      <w:r w:rsidR="0074710D">
        <w:rPr>
          <w:rFonts w:asciiTheme="majorEastAsia" w:eastAsiaTheme="majorEastAsia" w:hAnsiTheme="majorEastAsia" w:hint="eastAsia"/>
          <w:szCs w:val="24"/>
        </w:rPr>
        <w:t>日</w:t>
      </w:r>
      <w:r w:rsidR="00657336">
        <w:rPr>
          <w:rFonts w:asciiTheme="majorEastAsia" w:eastAsiaTheme="majorEastAsia" w:hAnsiTheme="majorEastAsia" w:hint="eastAsia"/>
          <w:szCs w:val="24"/>
        </w:rPr>
        <w:t>付けで</w:t>
      </w:r>
      <w:r w:rsidR="00063B6B" w:rsidRPr="00996A7D">
        <w:rPr>
          <w:rFonts w:asciiTheme="majorEastAsia" w:eastAsiaTheme="majorEastAsia" w:hAnsiTheme="majorEastAsia" w:hint="eastAsia"/>
          <w:szCs w:val="24"/>
        </w:rPr>
        <w:t>公布、施行されました</w:t>
      </w:r>
      <w:r w:rsidR="00657336">
        <w:rPr>
          <w:rFonts w:asciiTheme="majorEastAsia" w:eastAsiaTheme="majorEastAsia" w:hAnsiTheme="majorEastAsia" w:hint="eastAsia"/>
          <w:szCs w:val="24"/>
        </w:rPr>
        <w:t>。</w:t>
      </w:r>
    </w:p>
    <w:p w:rsidR="00FF33FE" w:rsidRDefault="00FF33FE" w:rsidP="00FF33FE">
      <w:pPr>
        <w:ind w:firstLineChars="100" w:firstLine="240"/>
        <w:rPr>
          <w:rFonts w:asciiTheme="majorEastAsia" w:eastAsiaTheme="majorEastAsia" w:hAnsiTheme="majorEastAsia"/>
          <w:szCs w:val="24"/>
        </w:rPr>
      </w:pPr>
    </w:p>
    <w:p w:rsidR="0040001A" w:rsidRDefault="00E9417F" w:rsidP="00E9417F">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それを受け、</w:t>
      </w:r>
      <w:r w:rsidR="0040001A">
        <w:rPr>
          <w:rFonts w:asciiTheme="majorEastAsia" w:eastAsiaTheme="majorEastAsia" w:hAnsiTheme="majorEastAsia" w:hint="eastAsia"/>
          <w:szCs w:val="24"/>
        </w:rPr>
        <w:t>災害救助法の適用地域（</w:t>
      </w:r>
      <w:r w:rsidR="0040001A">
        <w:t>新潟県、富山県、石川県</w:t>
      </w:r>
      <w:r w:rsidR="0040001A">
        <w:rPr>
          <w:rFonts w:hint="eastAsia"/>
        </w:rPr>
        <w:t>、</w:t>
      </w:r>
      <w:r w:rsidR="0040001A">
        <w:t>福井県</w:t>
      </w:r>
      <w:r w:rsidR="00813526">
        <w:rPr>
          <w:rFonts w:asciiTheme="majorEastAsia" w:eastAsiaTheme="majorEastAsia" w:hAnsiTheme="majorEastAsia" w:hint="eastAsia"/>
          <w:szCs w:val="24"/>
        </w:rPr>
        <w:t>）にお</w:t>
      </w:r>
      <w:r w:rsidR="0040001A">
        <w:rPr>
          <w:rFonts w:asciiTheme="majorEastAsia" w:eastAsiaTheme="majorEastAsia" w:hAnsiTheme="majorEastAsia" w:hint="eastAsia"/>
          <w:szCs w:val="24"/>
        </w:rPr>
        <w:t>いて</w:t>
      </w:r>
      <w:r w:rsidR="00C11393">
        <w:rPr>
          <w:rFonts w:asciiTheme="majorEastAsia" w:eastAsiaTheme="majorEastAsia" w:hAnsiTheme="majorEastAsia" w:hint="eastAsia"/>
          <w:szCs w:val="24"/>
        </w:rPr>
        <w:t>、</w:t>
      </w:r>
      <w:r w:rsidR="0040001A" w:rsidRPr="0040001A">
        <w:rPr>
          <w:rFonts w:asciiTheme="majorEastAsia" w:eastAsiaTheme="majorEastAsia" w:hAnsiTheme="majorEastAsia" w:hint="eastAsia"/>
          <w:szCs w:val="24"/>
        </w:rPr>
        <w:t>保安業務（供給設備点検、消費設備調査及び周知）の期間が令和６年１月１日から８月３１日までの間に終了するものは、当該期間を令和６年８月３１日まで</w:t>
      </w:r>
      <w:r w:rsidR="00657336">
        <w:rPr>
          <w:rFonts w:asciiTheme="majorEastAsia" w:eastAsiaTheme="majorEastAsia" w:hAnsiTheme="majorEastAsia" w:hint="eastAsia"/>
          <w:szCs w:val="24"/>
        </w:rPr>
        <w:t>延長され</w:t>
      </w:r>
      <w:r w:rsidR="0021075F">
        <w:rPr>
          <w:rFonts w:asciiTheme="majorEastAsia" w:eastAsiaTheme="majorEastAsia" w:hAnsiTheme="majorEastAsia" w:hint="eastAsia"/>
          <w:szCs w:val="24"/>
        </w:rPr>
        <w:t>ておりますので</w:t>
      </w:r>
      <w:r w:rsidR="00657336">
        <w:rPr>
          <w:rFonts w:asciiTheme="majorEastAsia" w:eastAsiaTheme="majorEastAsia" w:hAnsiTheme="majorEastAsia" w:hint="eastAsia"/>
          <w:szCs w:val="24"/>
        </w:rPr>
        <w:t>お知らせいたします。</w:t>
      </w:r>
    </w:p>
    <w:p w:rsidR="0040001A" w:rsidRDefault="0040001A" w:rsidP="00FF33FE">
      <w:pPr>
        <w:ind w:firstLineChars="100" w:firstLine="240"/>
        <w:rPr>
          <w:rFonts w:asciiTheme="majorEastAsia" w:eastAsiaTheme="majorEastAsia" w:hAnsiTheme="majorEastAsia"/>
          <w:szCs w:val="24"/>
        </w:rPr>
      </w:pPr>
    </w:p>
    <w:p w:rsidR="00FF400F" w:rsidRPr="00996A7D" w:rsidRDefault="00FF400F" w:rsidP="00FF33FE">
      <w:pPr>
        <w:ind w:firstLineChars="100" w:firstLine="240"/>
        <w:rPr>
          <w:rFonts w:asciiTheme="majorEastAsia" w:eastAsiaTheme="majorEastAsia" w:hAnsiTheme="majorEastAsia"/>
          <w:szCs w:val="24"/>
        </w:rPr>
      </w:pPr>
      <w:r w:rsidRPr="00996A7D">
        <w:rPr>
          <w:rFonts w:asciiTheme="majorEastAsia" w:eastAsiaTheme="majorEastAsia" w:hAnsiTheme="majorEastAsia" w:hint="eastAsia"/>
          <w:szCs w:val="24"/>
        </w:rPr>
        <w:t>つきましては、</w:t>
      </w:r>
      <w:r w:rsidR="00813526">
        <w:rPr>
          <w:rFonts w:asciiTheme="majorEastAsia" w:eastAsiaTheme="majorEastAsia" w:hAnsiTheme="majorEastAsia" w:hint="eastAsia"/>
          <w:szCs w:val="24"/>
        </w:rPr>
        <w:t>都道府県協会におかれましては</w:t>
      </w:r>
      <w:r w:rsidR="00DC6F19">
        <w:rPr>
          <w:rFonts w:asciiTheme="majorEastAsia" w:eastAsiaTheme="majorEastAsia" w:hAnsiTheme="majorEastAsia" w:hint="eastAsia"/>
          <w:szCs w:val="24"/>
        </w:rPr>
        <w:t>会員</w:t>
      </w:r>
      <w:r w:rsidRPr="00996A7D">
        <w:rPr>
          <w:rFonts w:asciiTheme="majorEastAsia" w:eastAsiaTheme="majorEastAsia" w:hAnsiTheme="majorEastAsia" w:hint="eastAsia"/>
          <w:szCs w:val="24"/>
        </w:rPr>
        <w:t>に対し、また</w:t>
      </w:r>
      <w:r w:rsidR="00D930F7">
        <w:rPr>
          <w:rFonts w:asciiTheme="majorEastAsia" w:eastAsiaTheme="majorEastAsia" w:hAnsiTheme="majorEastAsia" w:hint="eastAsia"/>
          <w:szCs w:val="24"/>
        </w:rPr>
        <w:t>、</w:t>
      </w:r>
      <w:r w:rsidRPr="00996A7D">
        <w:rPr>
          <w:rFonts w:asciiTheme="majorEastAsia" w:eastAsiaTheme="majorEastAsia" w:hAnsiTheme="majorEastAsia" w:hint="eastAsia"/>
          <w:szCs w:val="24"/>
        </w:rPr>
        <w:t>直接会員におかれましては</w:t>
      </w:r>
      <w:r w:rsidR="00A471D4">
        <w:rPr>
          <w:rFonts w:asciiTheme="majorEastAsia" w:eastAsiaTheme="majorEastAsia" w:hAnsiTheme="majorEastAsia" w:hint="eastAsia"/>
          <w:szCs w:val="24"/>
        </w:rPr>
        <w:t>関係する</w:t>
      </w:r>
      <w:r w:rsidRPr="00996A7D">
        <w:rPr>
          <w:rFonts w:asciiTheme="majorEastAsia" w:eastAsiaTheme="majorEastAsia" w:hAnsiTheme="majorEastAsia" w:hint="eastAsia"/>
          <w:szCs w:val="24"/>
        </w:rPr>
        <w:t>営業所等に対し、ご周知くださいますようよろしくお願いいたします。</w:t>
      </w:r>
    </w:p>
    <w:p w:rsidR="00116A90" w:rsidRDefault="00116A90" w:rsidP="00116A90">
      <w:pPr>
        <w:spacing w:afterLines="20" w:after="48" w:line="240" w:lineRule="exact"/>
        <w:jc w:val="center"/>
        <w:rPr>
          <w:rFonts w:asciiTheme="majorEastAsia" w:eastAsiaTheme="majorEastAsia" w:hAnsiTheme="majorEastAsia"/>
          <w:szCs w:val="24"/>
        </w:rPr>
      </w:pPr>
    </w:p>
    <w:p w:rsidR="0040001A" w:rsidRDefault="0040001A" w:rsidP="00E25759">
      <w:pPr>
        <w:ind w:right="-2" w:firstLineChars="100" w:firstLine="240"/>
        <w:jc w:val="right"/>
        <w:rPr>
          <w:rFonts w:ascii="ＭＳ ゴシック" w:hAnsi="ＭＳ ゴシック"/>
          <w:szCs w:val="24"/>
        </w:rPr>
      </w:pPr>
    </w:p>
    <w:p w:rsidR="00C1011D" w:rsidRDefault="00C1011D" w:rsidP="00C1011D">
      <w:pPr>
        <w:rPr>
          <w:rFonts w:ascii="ＭＳ ゴシック" w:hAnsi="ＭＳ ゴシック"/>
          <w:b/>
          <w:szCs w:val="24"/>
          <w:bdr w:val="single" w:sz="4" w:space="0" w:color="auto"/>
        </w:rPr>
      </w:pPr>
      <w:r w:rsidRPr="004018A1">
        <w:rPr>
          <w:rFonts w:ascii="ＭＳ ゴシック" w:hAnsi="ＭＳ ゴシック"/>
          <w:b/>
          <w:szCs w:val="24"/>
          <w:bdr w:val="single" w:sz="4" w:space="0" w:color="auto"/>
        </w:rPr>
        <w:drawing>
          <wp:anchor distT="0" distB="0" distL="114300" distR="114300" simplePos="0" relativeHeight="251658240" behindDoc="0" locked="0" layoutInCell="1" allowOverlap="1">
            <wp:simplePos x="0" y="0"/>
            <wp:positionH relativeFrom="column">
              <wp:posOffset>5283200</wp:posOffset>
            </wp:positionH>
            <wp:positionV relativeFrom="paragraph">
              <wp:posOffset>83820</wp:posOffset>
            </wp:positionV>
            <wp:extent cx="651510" cy="6515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Pr>
          <w:rFonts w:ascii="ＭＳ ゴシック" w:hAnsi="ＭＳ ゴシック" w:hint="eastAsia"/>
          <w:b/>
          <w:szCs w:val="24"/>
          <w:bdr w:val="single" w:sz="4" w:space="0" w:color="auto"/>
        </w:rPr>
        <w:t>概要等掲載ＵＲＬ</w:t>
      </w:r>
    </w:p>
    <w:p w:rsidR="00C1011D" w:rsidRDefault="00C1011D" w:rsidP="00C1011D">
      <w:pPr>
        <w:spacing w:line="100" w:lineRule="exact"/>
        <w:rPr>
          <w:rFonts w:ascii="ＭＳ ゴシック" w:hAnsi="ＭＳ ゴシック"/>
          <w:b/>
          <w:szCs w:val="24"/>
          <w:bdr w:val="single" w:sz="4" w:space="0" w:color="auto"/>
        </w:rPr>
      </w:pPr>
    </w:p>
    <w:p w:rsidR="00C1011D" w:rsidRDefault="00C1011D" w:rsidP="00C1011D">
      <w:pPr>
        <w:rPr>
          <w:rFonts w:ascii="ＭＳ ゴシック" w:hAnsi="ＭＳ ゴシック"/>
          <w:b/>
          <w:szCs w:val="24"/>
        </w:rPr>
      </w:pPr>
      <w:r w:rsidRPr="00B53463">
        <w:rPr>
          <w:rFonts w:ascii="ＭＳ ゴシック" w:hAnsi="ＭＳ ゴシック" w:hint="eastAsia"/>
          <w:b/>
          <w:szCs w:val="24"/>
        </w:rPr>
        <w:t>【経済産業省】</w:t>
      </w:r>
    </w:p>
    <w:p w:rsidR="00C1011D" w:rsidRPr="00C1011D" w:rsidRDefault="00C1011D" w:rsidP="00C1011D">
      <w:pPr>
        <w:rPr>
          <w:rFonts w:ascii="ＭＳ ゴシック" w:hAnsi="ＭＳ ゴシック"/>
          <w:b/>
          <w:sz w:val="16"/>
          <w:szCs w:val="16"/>
        </w:rPr>
      </w:pPr>
      <w:hyperlink r:id="rId9" w:history="1">
        <w:r w:rsidRPr="00C1011D">
          <w:rPr>
            <w:rStyle w:val="ad"/>
            <w:rFonts w:ascii="ＭＳ ゴシック" w:hAnsi="ＭＳ ゴシック"/>
            <w:b/>
            <w:sz w:val="16"/>
            <w:szCs w:val="16"/>
          </w:rPr>
          <w:t>https://www.meti.go.jp/policy/safety_security/industrial_safety/oshirase/2024/05/20240501_noto2.html</w:t>
        </w:r>
      </w:hyperlink>
    </w:p>
    <w:p w:rsidR="00C1011D" w:rsidRPr="00603621" w:rsidRDefault="00C1011D" w:rsidP="00C1011D">
      <w:pPr>
        <w:rPr>
          <w:rFonts w:ascii="ＭＳ ゴシック" w:hAnsi="ＭＳ ゴシック" w:hint="eastAsia"/>
          <w:b/>
          <w:szCs w:val="24"/>
          <w:bdr w:val="single" w:sz="4" w:space="0" w:color="auto"/>
        </w:rPr>
      </w:pPr>
    </w:p>
    <w:p w:rsidR="00C1011D" w:rsidRPr="00C1011D" w:rsidRDefault="00C1011D" w:rsidP="00E25759">
      <w:pPr>
        <w:ind w:right="-2" w:firstLineChars="100" w:firstLine="240"/>
        <w:jc w:val="right"/>
        <w:rPr>
          <w:rFonts w:ascii="ＭＳ ゴシック" w:hAnsi="ＭＳ ゴシック" w:hint="eastAsia"/>
          <w:szCs w:val="24"/>
        </w:rPr>
      </w:pPr>
    </w:p>
    <w:p w:rsidR="0040001A" w:rsidRDefault="0040001A" w:rsidP="00E25759">
      <w:pPr>
        <w:ind w:right="-2" w:firstLineChars="100" w:firstLine="240"/>
        <w:jc w:val="right"/>
        <w:rPr>
          <w:rFonts w:ascii="ＭＳ ゴシック" w:hAnsi="ＭＳ ゴシック"/>
          <w:szCs w:val="24"/>
        </w:rPr>
      </w:pPr>
    </w:p>
    <w:p w:rsidR="0040001A" w:rsidRDefault="0040001A" w:rsidP="00E25759">
      <w:pPr>
        <w:ind w:right="-2" w:firstLineChars="100" w:firstLine="240"/>
        <w:jc w:val="right"/>
        <w:rPr>
          <w:rFonts w:ascii="ＭＳ ゴシック" w:hAnsi="ＭＳ ゴシック"/>
          <w:szCs w:val="24"/>
        </w:rPr>
      </w:pPr>
    </w:p>
    <w:p w:rsidR="00E25759" w:rsidRDefault="00E25759" w:rsidP="00E25759">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E25759" w:rsidRPr="00523FB4" w:rsidRDefault="00E25759" w:rsidP="00E25759">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E25759" w:rsidRPr="00523FB4" w:rsidRDefault="0040001A" w:rsidP="00E25759">
      <w:pPr>
        <w:ind w:right="-2" w:firstLineChars="100" w:firstLine="240"/>
        <w:jc w:val="right"/>
        <w:rPr>
          <w:rFonts w:ascii="ＭＳ ゴシック" w:hAnsi="ＭＳ ゴシック"/>
          <w:szCs w:val="24"/>
        </w:rPr>
      </w:pPr>
      <w:r>
        <w:rPr>
          <w:rFonts w:ascii="ＭＳ ゴシック" w:hAnsi="ＭＳ ゴシック" w:hint="eastAsia"/>
          <w:szCs w:val="24"/>
        </w:rPr>
        <w:t>担当：保安・業務グループ　瀬谷</w:t>
      </w:r>
      <w:r w:rsidR="00E25759">
        <w:rPr>
          <w:rFonts w:ascii="ＭＳ ゴシック" w:hAnsi="ＭＳ ゴシック" w:hint="eastAsia"/>
          <w:szCs w:val="24"/>
        </w:rPr>
        <w:t>、</w:t>
      </w:r>
      <w:r>
        <w:rPr>
          <w:rFonts w:ascii="ＭＳ ゴシック" w:hAnsi="ＭＳ ゴシック" w:hint="eastAsia"/>
          <w:szCs w:val="24"/>
        </w:rPr>
        <w:t>湯口、</w:t>
      </w:r>
      <w:r w:rsidR="00E25759">
        <w:rPr>
          <w:rFonts w:ascii="ＭＳ ゴシック" w:hAnsi="ＭＳ ゴシック" w:hint="eastAsia"/>
          <w:szCs w:val="24"/>
        </w:rPr>
        <w:t>國坂</w:t>
      </w:r>
    </w:p>
    <w:p w:rsidR="00FF400F" w:rsidRPr="00E25759" w:rsidRDefault="00FF400F">
      <w:pPr>
        <w:ind w:left="210" w:firstLine="210"/>
        <w:jc w:val="right"/>
        <w:rPr>
          <w:rFonts w:asciiTheme="majorEastAsia" w:eastAsiaTheme="majorEastAsia" w:hAnsiTheme="majorEastAsia"/>
          <w:szCs w:val="24"/>
        </w:rPr>
      </w:pPr>
    </w:p>
    <w:sectPr w:rsidR="00FF400F" w:rsidRPr="00E25759" w:rsidSect="00E25759">
      <w:pgSz w:w="11906" w:h="16838" w:code="9"/>
      <w:pgMar w:top="2098" w:right="1304" w:bottom="907"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1F" w:rsidRDefault="00E0131F">
      <w:r>
        <w:separator/>
      </w:r>
    </w:p>
  </w:endnote>
  <w:endnote w:type="continuationSeparator" w:id="0">
    <w:p w:rsidR="00E0131F" w:rsidRDefault="00E0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1F" w:rsidRDefault="00E0131F">
      <w:r>
        <w:separator/>
      </w:r>
    </w:p>
  </w:footnote>
  <w:footnote w:type="continuationSeparator" w:id="0">
    <w:p w:rsidR="00E0131F" w:rsidRDefault="00E0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B5"/>
    <w:rsid w:val="00002979"/>
    <w:rsid w:val="00014D03"/>
    <w:rsid w:val="00063B6B"/>
    <w:rsid w:val="000655DA"/>
    <w:rsid w:val="000A7723"/>
    <w:rsid w:val="00116A90"/>
    <w:rsid w:val="00147026"/>
    <w:rsid w:val="001A69B7"/>
    <w:rsid w:val="001B0F09"/>
    <w:rsid w:val="00203551"/>
    <w:rsid w:val="0021075F"/>
    <w:rsid w:val="002553C6"/>
    <w:rsid w:val="00260E13"/>
    <w:rsid w:val="002C5627"/>
    <w:rsid w:val="002E5D69"/>
    <w:rsid w:val="002E73AD"/>
    <w:rsid w:val="00393C02"/>
    <w:rsid w:val="0040001A"/>
    <w:rsid w:val="00511E62"/>
    <w:rsid w:val="005530A4"/>
    <w:rsid w:val="0055322F"/>
    <w:rsid w:val="00560808"/>
    <w:rsid w:val="005A4548"/>
    <w:rsid w:val="005C4681"/>
    <w:rsid w:val="00657336"/>
    <w:rsid w:val="006839CD"/>
    <w:rsid w:val="006964A6"/>
    <w:rsid w:val="0074710D"/>
    <w:rsid w:val="007915E0"/>
    <w:rsid w:val="0080133B"/>
    <w:rsid w:val="00813526"/>
    <w:rsid w:val="00841CF0"/>
    <w:rsid w:val="0088289D"/>
    <w:rsid w:val="008E1DFD"/>
    <w:rsid w:val="00982453"/>
    <w:rsid w:val="00996A7D"/>
    <w:rsid w:val="00A2158F"/>
    <w:rsid w:val="00A4062F"/>
    <w:rsid w:val="00A471D4"/>
    <w:rsid w:val="00AD35F5"/>
    <w:rsid w:val="00AE2442"/>
    <w:rsid w:val="00AF1100"/>
    <w:rsid w:val="00B01193"/>
    <w:rsid w:val="00B404D8"/>
    <w:rsid w:val="00BB2C1B"/>
    <w:rsid w:val="00BD613B"/>
    <w:rsid w:val="00BE645C"/>
    <w:rsid w:val="00C0723D"/>
    <w:rsid w:val="00C1011D"/>
    <w:rsid w:val="00C11393"/>
    <w:rsid w:val="00C810B5"/>
    <w:rsid w:val="00CA35D7"/>
    <w:rsid w:val="00D844A1"/>
    <w:rsid w:val="00D930F7"/>
    <w:rsid w:val="00D95CE9"/>
    <w:rsid w:val="00DC6F19"/>
    <w:rsid w:val="00DD731D"/>
    <w:rsid w:val="00E0131F"/>
    <w:rsid w:val="00E25759"/>
    <w:rsid w:val="00E428B6"/>
    <w:rsid w:val="00E93AEF"/>
    <w:rsid w:val="00E9417F"/>
    <w:rsid w:val="00F15F5C"/>
    <w:rsid w:val="00F9600A"/>
    <w:rsid w:val="00FF33FE"/>
    <w:rsid w:val="00FF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17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styleId="af">
    <w:name w:val="Plain Text"/>
    <w:basedOn w:val="a"/>
    <w:link w:val="af0"/>
    <w:uiPriority w:val="99"/>
    <w:semiHidden/>
    <w:unhideWhenUsed/>
    <w:rsid w:val="00B404D8"/>
    <w:pPr>
      <w:jc w:val="left"/>
    </w:pPr>
    <w:rPr>
      <w:rFonts w:ascii="ＭＳ ゴシック" w:hAnsi="Courier New" w:cs="Courier New"/>
      <w:sz w:val="20"/>
      <w:szCs w:val="21"/>
    </w:rPr>
  </w:style>
  <w:style w:type="character" w:customStyle="1" w:styleId="af0">
    <w:name w:val="書式なし (文字)"/>
    <w:link w:val="af"/>
    <w:uiPriority w:val="99"/>
    <w:semiHidden/>
    <w:rsid w:val="00B404D8"/>
    <w:rPr>
      <w:rFonts w:ascii="ＭＳ ゴシック" w:hAnsi="Courier New" w:cs="Courier New"/>
      <w:kern w:val="2"/>
      <w:szCs w:val="21"/>
    </w:rPr>
  </w:style>
  <w:style w:type="paragraph" w:styleId="af1">
    <w:name w:val="Date"/>
    <w:basedOn w:val="a"/>
    <w:next w:val="a"/>
    <w:link w:val="af2"/>
    <w:uiPriority w:val="99"/>
    <w:semiHidden/>
    <w:unhideWhenUsed/>
    <w:rsid w:val="00982453"/>
  </w:style>
  <w:style w:type="character" w:customStyle="1" w:styleId="af2">
    <w:name w:val="日付 (文字)"/>
    <w:basedOn w:val="a0"/>
    <w:link w:val="af1"/>
    <w:uiPriority w:val="99"/>
    <w:semiHidden/>
    <w:rsid w:val="0098245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76446">
      <w:bodyDiv w:val="1"/>
      <w:marLeft w:val="0"/>
      <w:marRight w:val="0"/>
      <w:marTop w:val="0"/>
      <w:marBottom w:val="0"/>
      <w:divBdr>
        <w:top w:val="none" w:sz="0" w:space="0" w:color="auto"/>
        <w:left w:val="none" w:sz="0" w:space="0" w:color="auto"/>
        <w:bottom w:val="none" w:sz="0" w:space="0" w:color="auto"/>
        <w:right w:val="none" w:sz="0" w:space="0" w:color="auto"/>
      </w:divBdr>
    </w:div>
    <w:div w:id="1004893015">
      <w:bodyDiv w:val="1"/>
      <w:marLeft w:val="0"/>
      <w:marRight w:val="0"/>
      <w:marTop w:val="0"/>
      <w:marBottom w:val="0"/>
      <w:divBdr>
        <w:top w:val="none" w:sz="0" w:space="0" w:color="auto"/>
        <w:left w:val="none" w:sz="0" w:space="0" w:color="auto"/>
        <w:bottom w:val="none" w:sz="0" w:space="0" w:color="auto"/>
        <w:right w:val="none" w:sz="0" w:space="0" w:color="auto"/>
      </w:divBdr>
    </w:div>
    <w:div w:id="11890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olicy/safety_security/industrial_safety/oshirase/2024/05/20240501_noto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D24BE-9D49-4620-B786-2622268A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CharactersWithSpaces>
  <SharedDoc>false</SharedDoc>
  <HLinks>
    <vt:vector size="18" baseType="variant">
      <vt:variant>
        <vt:i4>2555989</vt:i4>
      </vt:variant>
      <vt:variant>
        <vt:i4>6</vt:i4>
      </vt:variant>
      <vt:variant>
        <vt:i4>0</vt:i4>
      </vt:variant>
      <vt:variant>
        <vt:i4>5</vt:i4>
      </vt:variant>
      <vt:variant>
        <vt:lpwstr>https://www.meti.go.jp/policy/safety_security/industrial_safety/oshirase/2020/03/20200317_1.html</vt:lpwstr>
      </vt:variant>
      <vt:variant>
        <vt:lpwstr/>
      </vt:variant>
      <vt:variant>
        <vt:i4>5505035</vt:i4>
      </vt:variant>
      <vt:variant>
        <vt:i4>3</vt:i4>
      </vt:variant>
      <vt:variant>
        <vt:i4>0</vt:i4>
      </vt:variant>
      <vt:variant>
        <vt:i4>5</vt:i4>
      </vt:variant>
      <vt:variant>
        <vt:lpwstr>https://www.meti.go.jp/policy/safety_security/industrial_safety/oshirase/2020/03/20200317-02.html</vt:lpwstr>
      </vt:variant>
      <vt:variant>
        <vt:lpwstr/>
      </vt:variant>
      <vt:variant>
        <vt:i4>5570571</vt:i4>
      </vt:variant>
      <vt:variant>
        <vt:i4>0</vt:i4>
      </vt:variant>
      <vt:variant>
        <vt:i4>0</vt:i4>
      </vt:variant>
      <vt:variant>
        <vt:i4>5</vt:i4>
      </vt:variant>
      <vt:variant>
        <vt:lpwstr>https://www.meti.go.jp/policy/safety_security/industrial_safety/oshirase/2020/03/20200317-03.html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2020-04-10T05:45:00Z</dcterms:created>
  <dcterms:modified xsi:type="dcterms:W3CDTF">2024-05-07T07:08:00Z</dcterms:modified>
</cp:coreProperties>
</file>