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F" w:rsidRPr="005C58FD" w:rsidRDefault="00EA189A" w:rsidP="006F34FB">
      <w:pPr>
        <w:wordWrap w:val="0"/>
        <w:ind w:leftChars="59" w:left="142"/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全Ｌ協保安・業務Ｇ６</w:t>
      </w:r>
      <w:r w:rsidR="00DF5843" w:rsidRPr="005C58FD">
        <w:rPr>
          <w:rFonts w:ascii="ＭＳ ゴシック" w:hAnsi="ＭＳ ゴシック" w:hint="eastAsia"/>
          <w:szCs w:val="24"/>
        </w:rPr>
        <w:t>第</w:t>
      </w:r>
      <w:r w:rsidR="00E055E5">
        <w:rPr>
          <w:rFonts w:ascii="ＭＳ ゴシック" w:hAnsi="ＭＳ ゴシック" w:hint="eastAsia"/>
          <w:szCs w:val="24"/>
        </w:rPr>
        <w:t>１９８</w:t>
      </w:r>
      <w:r w:rsidR="00DF5843" w:rsidRPr="005C58FD">
        <w:rPr>
          <w:rFonts w:ascii="ＭＳ ゴシック" w:hAnsi="ＭＳ ゴシック" w:hint="eastAsia"/>
          <w:szCs w:val="24"/>
        </w:rPr>
        <w:t>号</w:t>
      </w:r>
    </w:p>
    <w:p w:rsidR="00FF400F" w:rsidRPr="005C58FD" w:rsidRDefault="00177D60">
      <w:pPr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令和</w:t>
      </w:r>
      <w:r w:rsidR="00625010" w:rsidRPr="005C58FD">
        <w:rPr>
          <w:rFonts w:ascii="ＭＳ ゴシック" w:hAnsi="ＭＳ ゴシック" w:hint="eastAsia"/>
          <w:szCs w:val="24"/>
        </w:rPr>
        <w:t>６</w:t>
      </w:r>
      <w:r w:rsidR="00221E82" w:rsidRPr="005C58FD">
        <w:rPr>
          <w:rFonts w:ascii="ＭＳ ゴシック" w:hAnsi="ＭＳ ゴシック" w:hint="eastAsia"/>
          <w:szCs w:val="24"/>
        </w:rPr>
        <w:t>年</w:t>
      </w:r>
      <w:r w:rsidR="00EA17BB" w:rsidRPr="005C58FD">
        <w:rPr>
          <w:rFonts w:ascii="ＭＳ ゴシック" w:hAnsi="ＭＳ ゴシック" w:hint="eastAsia"/>
          <w:szCs w:val="24"/>
        </w:rPr>
        <w:t>１２</w:t>
      </w:r>
      <w:r w:rsidR="00C810B5" w:rsidRPr="005C58FD">
        <w:rPr>
          <w:rFonts w:ascii="ＭＳ ゴシック" w:hAnsi="ＭＳ ゴシック" w:hint="eastAsia"/>
          <w:szCs w:val="24"/>
        </w:rPr>
        <w:t>月</w:t>
      </w:r>
      <w:r w:rsidR="00E454F2">
        <w:rPr>
          <w:rFonts w:ascii="ＭＳ ゴシック" w:hAnsi="ＭＳ ゴシック" w:hint="eastAsia"/>
          <w:szCs w:val="24"/>
        </w:rPr>
        <w:t>１１</w:t>
      </w:r>
      <w:r w:rsidR="00FF400F" w:rsidRPr="005C58FD">
        <w:rPr>
          <w:rFonts w:ascii="ＭＳ ゴシック" w:hAnsi="ＭＳ ゴシック" w:hint="eastAsia"/>
          <w:szCs w:val="24"/>
        </w:rPr>
        <w:t>日</w:t>
      </w:r>
    </w:p>
    <w:p w:rsidR="00FF400F" w:rsidRPr="005C58FD" w:rsidRDefault="00FF400F" w:rsidP="00E454F2">
      <w:pPr>
        <w:ind w:leftChars="-118" w:left="-283"/>
        <w:rPr>
          <w:rFonts w:ascii="ＭＳ ゴシック" w:hAnsi="ＭＳ ゴシック"/>
          <w:szCs w:val="24"/>
        </w:rPr>
      </w:pPr>
    </w:p>
    <w:p w:rsidR="00FF400F" w:rsidRPr="005C58FD" w:rsidRDefault="00350898" w:rsidP="00E13FFD">
      <w:pPr>
        <w:ind w:firstLineChars="100" w:firstLine="336"/>
        <w:jc w:val="left"/>
        <w:rPr>
          <w:rFonts w:ascii="ＭＳ ゴシック" w:hAnsi="ＭＳ ゴシック"/>
          <w:spacing w:val="48"/>
          <w:kern w:val="0"/>
          <w:szCs w:val="24"/>
        </w:rPr>
      </w:pPr>
      <w:r w:rsidRPr="005C58FD">
        <w:rPr>
          <w:rFonts w:ascii="ＭＳ ゴシック" w:hAnsi="ＭＳ ゴシック" w:hint="eastAsia"/>
          <w:spacing w:val="48"/>
          <w:kern w:val="0"/>
          <w:szCs w:val="24"/>
        </w:rPr>
        <w:t xml:space="preserve">正 会 </w:t>
      </w:r>
      <w:r w:rsidR="00FF400F" w:rsidRPr="005C58FD">
        <w:rPr>
          <w:rFonts w:ascii="ＭＳ ゴシック" w:hAnsi="ＭＳ ゴシック" w:hint="eastAsia"/>
          <w:spacing w:val="48"/>
          <w:kern w:val="0"/>
          <w:szCs w:val="24"/>
        </w:rPr>
        <w:t>員　各位</w:t>
      </w:r>
    </w:p>
    <w:p w:rsidR="00E13FFD" w:rsidRPr="005C58FD" w:rsidRDefault="00E13FFD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E13FFD" w:rsidRPr="005C58FD" w:rsidRDefault="00E13FFD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FF400F" w:rsidRPr="005C58FD" w:rsidRDefault="00FF400F">
      <w:pPr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（一社）全国ＬＰガス協会</w:t>
      </w:r>
    </w:p>
    <w:p w:rsidR="00FF400F" w:rsidRPr="005C58FD" w:rsidRDefault="00FF400F">
      <w:pPr>
        <w:jc w:val="left"/>
        <w:rPr>
          <w:rFonts w:ascii="ＭＳ ゴシック" w:hAnsi="ＭＳ ゴシック"/>
          <w:szCs w:val="24"/>
        </w:rPr>
      </w:pPr>
    </w:p>
    <w:p w:rsidR="00E13FFD" w:rsidRPr="005C58FD" w:rsidRDefault="00E13FFD">
      <w:pPr>
        <w:jc w:val="left"/>
        <w:rPr>
          <w:rFonts w:ascii="ＭＳ ゴシック" w:hAnsi="ＭＳ ゴシック"/>
          <w:szCs w:val="24"/>
        </w:rPr>
      </w:pPr>
    </w:p>
    <w:p w:rsidR="00520682" w:rsidRPr="005C58FD" w:rsidRDefault="00520682">
      <w:pPr>
        <w:jc w:val="left"/>
        <w:rPr>
          <w:rFonts w:ascii="ＭＳ ゴシック" w:hAnsi="ＭＳ ゴシック"/>
          <w:szCs w:val="24"/>
        </w:rPr>
      </w:pPr>
    </w:p>
    <w:p w:rsidR="00E055E5" w:rsidRDefault="00E055E5" w:rsidP="00E055E5">
      <w:pPr>
        <w:ind w:leftChars="177" w:left="1407" w:hanging="982"/>
        <w:jc w:val="center"/>
        <w:rPr>
          <w:rFonts w:ascii="ＭＳ ゴシック" w:hAnsi="ＭＳ ゴシック"/>
          <w:szCs w:val="24"/>
        </w:rPr>
      </w:pPr>
      <w:r w:rsidRPr="00E055E5">
        <w:rPr>
          <w:rFonts w:ascii="ＭＳ ゴシック" w:hAnsi="ＭＳ ゴシック" w:hint="eastAsia"/>
          <w:szCs w:val="24"/>
        </w:rPr>
        <w:t>キッチンカー等の移動販売車等における</w:t>
      </w:r>
      <w:r w:rsidR="008D4ECE">
        <w:rPr>
          <w:rFonts w:ascii="ＭＳ ゴシック" w:hAnsi="ＭＳ ゴシック" w:hint="eastAsia"/>
          <w:szCs w:val="24"/>
        </w:rPr>
        <w:t>ＬＰ</w:t>
      </w:r>
      <w:r w:rsidRPr="00E055E5">
        <w:rPr>
          <w:rFonts w:ascii="ＭＳ ゴシック" w:hAnsi="ＭＳ ゴシック" w:hint="eastAsia"/>
          <w:szCs w:val="24"/>
        </w:rPr>
        <w:t>ガス使用時の安全周知について</w:t>
      </w:r>
      <w:r>
        <w:rPr>
          <w:rFonts w:ascii="ＭＳ ゴシック" w:hAnsi="ＭＳ ゴシック" w:hint="eastAsia"/>
          <w:szCs w:val="24"/>
        </w:rPr>
        <w:t xml:space="preserve">　　　　　</w:t>
      </w:r>
    </w:p>
    <w:p w:rsidR="005270D3" w:rsidRPr="00E055E5" w:rsidRDefault="00E055E5" w:rsidP="00E055E5">
      <w:pPr>
        <w:ind w:leftChars="177" w:left="1407" w:hanging="982"/>
        <w:jc w:val="center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 xml:space="preserve">　　　　　　　　　　　　　　　　　　　　　　　　　　　　　</w:t>
      </w:r>
      <w:r w:rsidRPr="00E055E5">
        <w:rPr>
          <w:rFonts w:ascii="ＭＳ ゴシック" w:hAnsi="ＭＳ ゴシック" w:hint="eastAsia"/>
          <w:szCs w:val="24"/>
        </w:rPr>
        <w:t>(お知らせ)</w:t>
      </w:r>
    </w:p>
    <w:p w:rsidR="00B22409" w:rsidRDefault="00B22409" w:rsidP="00CE475C">
      <w:pPr>
        <w:rPr>
          <w:rFonts w:ascii="ＭＳ ゴシック" w:hAnsi="ＭＳ ゴシック"/>
          <w:szCs w:val="24"/>
        </w:rPr>
      </w:pPr>
    </w:p>
    <w:p w:rsidR="00B22409" w:rsidRPr="005C58FD" w:rsidRDefault="00B22409" w:rsidP="00EA17BB">
      <w:pPr>
        <w:ind w:leftChars="177" w:left="1407" w:hanging="982"/>
        <w:jc w:val="center"/>
        <w:rPr>
          <w:rFonts w:ascii="ＭＳ ゴシック" w:hAnsi="ＭＳ ゴシック"/>
          <w:szCs w:val="24"/>
        </w:rPr>
      </w:pPr>
    </w:p>
    <w:p w:rsidR="00B22409" w:rsidRDefault="005862F4" w:rsidP="00CE475C">
      <w:pPr>
        <w:ind w:rightChars="-24" w:right="-58" w:firstLineChars="100" w:firstLine="240"/>
        <w:rPr>
          <w:rFonts w:ascii="ＭＳ ゴシック" w:hAnsi="ＭＳ ゴシック"/>
          <w:kern w:val="0"/>
          <w:szCs w:val="24"/>
        </w:rPr>
      </w:pPr>
      <w:r>
        <w:rPr>
          <w:rFonts w:ascii="ＭＳ ゴシック" w:hAnsi="ＭＳ ゴシック" w:hint="eastAsia"/>
          <w:kern w:val="0"/>
          <w:szCs w:val="24"/>
        </w:rPr>
        <w:t>標記につきまして、経済産業省産業保安・安全グループガス安全室より</w:t>
      </w:r>
      <w:r w:rsidR="00451B7E" w:rsidRPr="00451B7E">
        <w:rPr>
          <w:rFonts w:ascii="ＭＳ ゴシック" w:hAnsi="ＭＳ ゴシック" w:hint="eastAsia"/>
          <w:kern w:val="0"/>
          <w:szCs w:val="24"/>
        </w:rPr>
        <w:t>、農林水産省・厚生労働省に対</w:t>
      </w:r>
      <w:r>
        <w:rPr>
          <w:rFonts w:ascii="ＭＳ ゴシック" w:hAnsi="ＭＳ ゴシック" w:hint="eastAsia"/>
          <w:kern w:val="0"/>
          <w:szCs w:val="24"/>
        </w:rPr>
        <w:t>し、関係機関・関係団体に対するキッチンカー等の移動販売車等において</w:t>
      </w:r>
      <w:r w:rsidR="00451B7E" w:rsidRPr="00451B7E">
        <w:rPr>
          <w:rFonts w:ascii="ＭＳ ゴシック" w:hAnsi="ＭＳ ゴシック" w:hint="eastAsia"/>
          <w:kern w:val="0"/>
          <w:szCs w:val="24"/>
        </w:rPr>
        <w:t>ＬＰガスの使用における安全周知を行う協力依頼を行いましたので、お知らせいたします。</w:t>
      </w:r>
    </w:p>
    <w:p w:rsidR="00451B7E" w:rsidRDefault="00451B7E" w:rsidP="00CE475C">
      <w:pPr>
        <w:ind w:rightChars="-24" w:right="-58" w:firstLineChars="100" w:firstLine="240"/>
        <w:rPr>
          <w:rFonts w:ascii="ＭＳ ゴシック" w:hAnsi="ＭＳ ゴシック"/>
          <w:kern w:val="0"/>
          <w:szCs w:val="24"/>
        </w:rPr>
      </w:pPr>
    </w:p>
    <w:p w:rsidR="008D4ECE" w:rsidRDefault="008D4ECE" w:rsidP="008D4ECE">
      <w:pPr>
        <w:ind w:rightChars="-24" w:right="-58" w:firstLineChars="100" w:firstLine="240"/>
        <w:rPr>
          <w:rFonts w:ascii="ＭＳ ゴシック" w:hAnsi="ＭＳ ゴシック"/>
          <w:kern w:val="0"/>
          <w:szCs w:val="24"/>
        </w:rPr>
      </w:pPr>
      <w:r>
        <w:rPr>
          <w:rFonts w:ascii="ＭＳ ゴシック" w:hAnsi="ＭＳ ゴシック" w:hint="eastAsia"/>
          <w:kern w:val="0"/>
          <w:szCs w:val="24"/>
        </w:rPr>
        <w:t>概要としては、</w:t>
      </w:r>
      <w:r w:rsidR="00451B7E">
        <w:rPr>
          <w:rFonts w:ascii="ＭＳ ゴシック" w:hAnsi="ＭＳ ゴシック" w:hint="eastAsia"/>
          <w:kern w:val="0"/>
          <w:szCs w:val="24"/>
        </w:rPr>
        <w:t>キッチンカー等の移動販売車等</w:t>
      </w:r>
      <w:r w:rsidR="00E454F2">
        <w:rPr>
          <w:rFonts w:ascii="ＭＳ ゴシック" w:hAnsi="ＭＳ ゴシック" w:hint="eastAsia"/>
          <w:kern w:val="0"/>
          <w:szCs w:val="24"/>
        </w:rPr>
        <w:t>において</w:t>
      </w:r>
      <w:r>
        <w:rPr>
          <w:rFonts w:ascii="ＭＳ ゴシック" w:hAnsi="ＭＳ ゴシック" w:hint="eastAsia"/>
          <w:kern w:val="0"/>
          <w:szCs w:val="24"/>
        </w:rPr>
        <w:t>ＬＰ</w:t>
      </w:r>
      <w:r w:rsidRPr="008D4ECE">
        <w:rPr>
          <w:rFonts w:ascii="ＭＳ ゴシック" w:hAnsi="ＭＳ ゴシック" w:hint="eastAsia"/>
          <w:kern w:val="0"/>
          <w:szCs w:val="24"/>
        </w:rPr>
        <w:t>ガス</w:t>
      </w:r>
      <w:r w:rsidR="00E454F2">
        <w:rPr>
          <w:rFonts w:ascii="ＭＳ ゴシック" w:hAnsi="ＭＳ ゴシック" w:hint="eastAsia"/>
          <w:kern w:val="0"/>
          <w:szCs w:val="24"/>
        </w:rPr>
        <w:t>の</w:t>
      </w:r>
      <w:r w:rsidRPr="008D4ECE">
        <w:rPr>
          <w:rFonts w:ascii="ＭＳ ゴシック" w:hAnsi="ＭＳ ゴシック" w:hint="eastAsia"/>
          <w:kern w:val="0"/>
          <w:szCs w:val="24"/>
        </w:rPr>
        <w:t>使用に関し、</w:t>
      </w:r>
      <w:r w:rsidR="001E7A86">
        <w:rPr>
          <w:rFonts w:ascii="ＭＳ ゴシック" w:hAnsi="ＭＳ ゴシック" w:hint="eastAsia"/>
          <w:kern w:val="0"/>
          <w:szCs w:val="24"/>
        </w:rPr>
        <w:t>安全確保のため、質量販売緊急時対応講習の受講を推奨し、事故防止への</w:t>
      </w:r>
      <w:r w:rsidRPr="008D4ECE">
        <w:rPr>
          <w:rFonts w:ascii="ＭＳ ゴシック" w:hAnsi="ＭＳ ゴシック" w:hint="eastAsia"/>
          <w:kern w:val="0"/>
          <w:szCs w:val="24"/>
        </w:rPr>
        <w:t>協力</w:t>
      </w:r>
      <w:r w:rsidR="001E7A86">
        <w:rPr>
          <w:rFonts w:ascii="ＭＳ ゴシック" w:hAnsi="ＭＳ ゴシック" w:hint="eastAsia"/>
          <w:kern w:val="0"/>
          <w:szCs w:val="24"/>
        </w:rPr>
        <w:t>を依頼したものです。</w:t>
      </w:r>
    </w:p>
    <w:p w:rsidR="00B22409" w:rsidRDefault="008D4ECE" w:rsidP="001E7A86">
      <w:pPr>
        <w:ind w:rightChars="-24" w:right="-58" w:firstLineChars="100" w:firstLine="240"/>
        <w:rPr>
          <w:rFonts w:ascii="ＭＳ ゴシック" w:hAnsi="ＭＳ ゴシック"/>
        </w:rPr>
      </w:pPr>
      <w:r w:rsidRPr="00006D90">
        <w:rPr>
          <w:rFonts w:ascii="ＭＳ ゴシック" w:hAnsi="ＭＳ ゴシック" w:hint="eastAsia"/>
        </w:rPr>
        <w:t>詳細につきましては、添付資料をご参照くださいますようお願いいたします。</w:t>
      </w:r>
    </w:p>
    <w:p w:rsidR="008D4ECE" w:rsidRDefault="008D4ECE" w:rsidP="008D4ECE">
      <w:pPr>
        <w:ind w:rightChars="-24" w:right="-58" w:firstLineChars="100" w:firstLine="240"/>
        <w:rPr>
          <w:rFonts w:ascii="ＭＳ ゴシック" w:hAnsi="ＭＳ ゴシック"/>
          <w:szCs w:val="24"/>
        </w:rPr>
      </w:pPr>
    </w:p>
    <w:p w:rsidR="001B41F4" w:rsidRDefault="001B41F4" w:rsidP="00CE475C">
      <w:pPr>
        <w:ind w:rightChars="-24" w:right="-58" w:firstLineChars="100" w:firstLine="240"/>
        <w:jc w:val="left"/>
        <w:rPr>
          <w:rFonts w:ascii="ＭＳ ゴシック" w:hAnsi="ＭＳ ゴシック"/>
          <w:szCs w:val="24"/>
        </w:rPr>
      </w:pPr>
      <w:r w:rsidRPr="00BA513C">
        <w:rPr>
          <w:rFonts w:ascii="ＭＳ ゴシック" w:hAnsi="ＭＳ ゴシック" w:hint="eastAsia"/>
          <w:szCs w:val="24"/>
        </w:rPr>
        <w:t>つきましては、都道府県協会におかれましては会員に対し、また</w:t>
      </w:r>
      <w:r>
        <w:rPr>
          <w:rFonts w:ascii="ＭＳ ゴシック" w:hAnsi="ＭＳ ゴシック" w:hint="eastAsia"/>
          <w:szCs w:val="24"/>
        </w:rPr>
        <w:t>、</w:t>
      </w:r>
      <w:r w:rsidRPr="00BA513C">
        <w:rPr>
          <w:rFonts w:ascii="ＭＳ ゴシック" w:hAnsi="ＭＳ ゴシック" w:hint="eastAsia"/>
          <w:szCs w:val="24"/>
        </w:rPr>
        <w:t>直接会員におかれまし</w:t>
      </w:r>
      <w:r w:rsidR="00CE475C">
        <w:rPr>
          <w:rFonts w:ascii="ＭＳ ゴシック" w:hAnsi="ＭＳ ゴシック" w:hint="eastAsia"/>
          <w:szCs w:val="24"/>
        </w:rPr>
        <w:t>ては営業所等に対し、ご周知くださいますようよろしくお願いいたしま</w:t>
      </w:r>
      <w:r w:rsidRPr="00BA513C">
        <w:rPr>
          <w:rFonts w:ascii="ＭＳ ゴシック" w:hAnsi="ＭＳ ゴシック" w:hint="eastAsia"/>
          <w:szCs w:val="24"/>
        </w:rPr>
        <w:t>す。</w:t>
      </w:r>
    </w:p>
    <w:p w:rsidR="008D4ECE" w:rsidRDefault="008D4ECE" w:rsidP="00CE475C">
      <w:pPr>
        <w:ind w:rightChars="-24" w:right="-58" w:firstLineChars="100" w:firstLine="240"/>
        <w:jc w:val="left"/>
        <w:rPr>
          <w:rFonts w:ascii="ＭＳ ゴシック" w:hAnsi="ＭＳ ゴシック"/>
          <w:szCs w:val="24"/>
        </w:rPr>
      </w:pPr>
    </w:p>
    <w:p w:rsidR="008D4ECE" w:rsidRDefault="008D4ECE" w:rsidP="00CE475C">
      <w:pPr>
        <w:ind w:rightChars="-24" w:right="-58" w:firstLineChars="100" w:firstLine="240"/>
        <w:jc w:val="left"/>
        <w:rPr>
          <w:rFonts w:ascii="ＭＳ ゴシック" w:hAnsi="ＭＳ ゴシック"/>
          <w:szCs w:val="24"/>
          <w:bdr w:val="single" w:sz="4" w:space="0" w:color="auto"/>
        </w:rPr>
      </w:pPr>
    </w:p>
    <w:p w:rsidR="008D4ECE" w:rsidRDefault="008D4ECE" w:rsidP="00CE475C">
      <w:pPr>
        <w:ind w:rightChars="-24" w:right="-58" w:firstLineChars="100" w:firstLine="240"/>
        <w:jc w:val="left"/>
        <w:rPr>
          <w:rFonts w:ascii="ＭＳ ゴシック" w:hAnsi="ＭＳ ゴシック"/>
          <w:szCs w:val="24"/>
          <w:bdr w:val="single" w:sz="4" w:space="0" w:color="auto"/>
        </w:rPr>
      </w:pPr>
      <w:r w:rsidRPr="008D4ECE">
        <w:rPr>
          <w:rFonts w:ascii="ＭＳ ゴシック" w:hAnsi="ＭＳ ゴシック" w:hint="eastAsia"/>
          <w:szCs w:val="24"/>
          <w:bdr w:val="single" w:sz="4" w:space="0" w:color="auto"/>
        </w:rPr>
        <w:t>添付資料</w:t>
      </w:r>
    </w:p>
    <w:p w:rsidR="008D4ECE" w:rsidRDefault="00E87F76" w:rsidP="0085470E">
      <w:pPr>
        <w:ind w:leftChars="100" w:left="1440" w:rightChars="-24" w:right="-58" w:hangingChars="500" w:hanging="1200"/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（別添</w:t>
      </w:r>
      <w:r w:rsidR="0085470E">
        <w:rPr>
          <w:rFonts w:ascii="ＭＳ ゴシック" w:hAnsi="ＭＳ ゴシック" w:hint="eastAsia"/>
          <w:szCs w:val="24"/>
        </w:rPr>
        <w:t>１</w:t>
      </w:r>
      <w:r w:rsidR="008D4ECE">
        <w:rPr>
          <w:rFonts w:ascii="ＭＳ ゴシック" w:hAnsi="ＭＳ ゴシック" w:hint="eastAsia"/>
          <w:szCs w:val="24"/>
        </w:rPr>
        <w:t>）キッチンカー等の移動販売車等におけるＬＰガスの使用時の安全周知について（協力依頼）</w:t>
      </w:r>
    </w:p>
    <w:p w:rsidR="0085470E" w:rsidRDefault="0085470E" w:rsidP="0085470E">
      <w:pPr>
        <w:spacing w:line="480" w:lineRule="auto"/>
        <w:ind w:leftChars="100" w:left="1440" w:rightChars="-24" w:right="-58" w:hangingChars="500" w:hanging="1200"/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（別添２）</w:t>
      </w:r>
      <w:r w:rsidRPr="0085470E">
        <w:rPr>
          <w:rFonts w:ascii="ＭＳ ゴシック" w:hAnsi="ＭＳ ゴシック" w:hint="eastAsia"/>
          <w:szCs w:val="24"/>
        </w:rPr>
        <w:t>質量販売規制見直し概要</w:t>
      </w:r>
    </w:p>
    <w:p w:rsidR="00B81AF3" w:rsidRPr="00605AB2" w:rsidRDefault="00B81AF3" w:rsidP="00605AB2">
      <w:pPr>
        <w:spacing w:line="480" w:lineRule="auto"/>
        <w:ind w:leftChars="100" w:left="1440" w:rightChars="271" w:right="650" w:hangingChars="500" w:hanging="1200"/>
        <w:jc w:val="left"/>
        <w:rPr>
          <w:rFonts w:ascii="ＭＳ ゴシック" w:hAnsi="ＭＳ ゴシック"/>
          <w:sz w:val="32"/>
          <w:szCs w:val="24"/>
          <w:bdr w:val="single" w:sz="4" w:space="0" w:color="auto"/>
        </w:rPr>
      </w:pPr>
      <w:r w:rsidRPr="00605AB2">
        <w:rPr>
          <w:rFonts w:ascii="ＭＳ ゴシック" w:hAnsi="ＭＳ ゴシック"/>
          <w:noProof/>
          <w:szCs w:val="24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5207000</wp:posOffset>
            </wp:positionH>
            <wp:positionV relativeFrom="paragraph">
              <wp:posOffset>323850</wp:posOffset>
            </wp:positionV>
            <wp:extent cx="571500" cy="571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AB2" w:rsidRPr="00605AB2">
        <w:rPr>
          <w:rFonts w:ascii="ＭＳ ゴシック" w:hAnsi="ＭＳ ゴシック" w:hint="eastAsia"/>
          <w:szCs w:val="24"/>
          <w:bdr w:val="single" w:sz="4" w:space="0" w:color="auto"/>
        </w:rPr>
        <w:t>概要等掲載ＵＲＬ</w:t>
      </w:r>
    </w:p>
    <w:p w:rsidR="00605AB2" w:rsidRPr="00E454F2" w:rsidRDefault="00E454F2" w:rsidP="00E454F2">
      <w:pPr>
        <w:ind w:leftChars="59" w:left="142" w:rightChars="519" w:right="1246"/>
        <w:jc w:val="left"/>
        <w:rPr>
          <w:rFonts w:ascii="ＭＳ ゴシック" w:hAnsi="ＭＳ ゴシック" w:hint="eastAsia"/>
          <w:sz w:val="20"/>
          <w:szCs w:val="24"/>
        </w:rPr>
      </w:pPr>
      <w:hyperlink r:id="rId9" w:history="1">
        <w:r w:rsidR="00605AB2" w:rsidRPr="00706915">
          <w:rPr>
            <w:rStyle w:val="ad"/>
            <w:rFonts w:ascii="ＭＳ ゴシック" w:hAnsi="ＭＳ ゴシック"/>
            <w:sz w:val="20"/>
            <w:szCs w:val="24"/>
          </w:rPr>
          <w:t>https://www.meti.go.jp/policy/safety_security/industrial_safety/oshirase/2024/12/20241203-01_kitchencartounoidou.html</w:t>
        </w:r>
      </w:hyperlink>
      <w:bookmarkStart w:id="0" w:name="_GoBack"/>
      <w:bookmarkEnd w:id="0"/>
    </w:p>
    <w:p w:rsidR="00B83988" w:rsidRDefault="00B83988" w:rsidP="00E13FFD">
      <w:pPr>
        <w:ind w:leftChars="-118" w:left="283" w:hangingChars="236" w:hanging="566"/>
        <w:jc w:val="right"/>
        <w:rPr>
          <w:rFonts w:ascii="ＭＳ ゴシック" w:hAnsi="ＭＳ ゴシック"/>
          <w:szCs w:val="24"/>
        </w:rPr>
      </w:pPr>
    </w:p>
    <w:p w:rsidR="00E13FFD" w:rsidRPr="005C58FD" w:rsidRDefault="00E13FFD" w:rsidP="00E13FFD">
      <w:pPr>
        <w:ind w:leftChars="-118" w:left="283" w:hangingChars="236" w:hanging="566"/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以 上</w:t>
      </w:r>
    </w:p>
    <w:p w:rsidR="00E13FFD" w:rsidRPr="005C58FD" w:rsidRDefault="00E13FFD" w:rsidP="00E13FFD">
      <w:pPr>
        <w:ind w:leftChars="-118" w:left="283" w:hangingChars="236" w:hanging="566"/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発信手段：Ｅメール</w:t>
      </w:r>
    </w:p>
    <w:p w:rsidR="00FF400F" w:rsidRPr="005C58FD" w:rsidRDefault="00E13FFD" w:rsidP="00E13FFD">
      <w:pPr>
        <w:wordWrap w:val="0"/>
        <w:ind w:leftChars="-118" w:left="283" w:hangingChars="236" w:hanging="566"/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 xml:space="preserve">担当：保安・業務グループ </w:t>
      </w:r>
      <w:r w:rsidR="00EA17BB" w:rsidRPr="005C58FD">
        <w:rPr>
          <w:rFonts w:ascii="ＭＳ ゴシック" w:hAnsi="ＭＳ ゴシック" w:hint="eastAsia"/>
          <w:szCs w:val="24"/>
        </w:rPr>
        <w:t>瀬谷</w:t>
      </w:r>
      <w:r w:rsidRPr="005C58FD">
        <w:rPr>
          <w:rFonts w:ascii="ＭＳ ゴシック" w:hAnsi="ＭＳ ゴシック" w:hint="eastAsia"/>
          <w:szCs w:val="24"/>
        </w:rPr>
        <w:t>、國坂</w:t>
      </w:r>
    </w:p>
    <w:sectPr w:rsidR="00FF400F" w:rsidRPr="005C58FD" w:rsidSect="00605AB2">
      <w:pgSz w:w="11906" w:h="16838" w:code="9"/>
      <w:pgMar w:top="1134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8C" w:rsidRDefault="004B2A8C">
      <w:r>
        <w:separator/>
      </w:r>
    </w:p>
  </w:endnote>
  <w:endnote w:type="continuationSeparator" w:id="0">
    <w:p w:rsidR="004B2A8C" w:rsidRDefault="004B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8C" w:rsidRDefault="004B2A8C">
      <w:r>
        <w:separator/>
      </w:r>
    </w:p>
  </w:footnote>
  <w:footnote w:type="continuationSeparator" w:id="0">
    <w:p w:rsidR="004B2A8C" w:rsidRDefault="004B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6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1340B"/>
    <w:rsid w:val="00030E0B"/>
    <w:rsid w:val="000578AE"/>
    <w:rsid w:val="0008512E"/>
    <w:rsid w:val="000A3363"/>
    <w:rsid w:val="000B6A2C"/>
    <w:rsid w:val="000B7F61"/>
    <w:rsid w:val="000C61E1"/>
    <w:rsid w:val="000E2154"/>
    <w:rsid w:val="001107CB"/>
    <w:rsid w:val="001229E6"/>
    <w:rsid w:val="00152C7D"/>
    <w:rsid w:val="001778F0"/>
    <w:rsid w:val="00177D60"/>
    <w:rsid w:val="0018531E"/>
    <w:rsid w:val="001965CE"/>
    <w:rsid w:val="001B41F4"/>
    <w:rsid w:val="001C5DB9"/>
    <w:rsid w:val="001D62F6"/>
    <w:rsid w:val="001E2A39"/>
    <w:rsid w:val="001E4DA7"/>
    <w:rsid w:val="001E7A86"/>
    <w:rsid w:val="00221E82"/>
    <w:rsid w:val="00236EE2"/>
    <w:rsid w:val="0024605F"/>
    <w:rsid w:val="0026374B"/>
    <w:rsid w:val="002667AE"/>
    <w:rsid w:val="0028522C"/>
    <w:rsid w:val="002A254C"/>
    <w:rsid w:val="002C1729"/>
    <w:rsid w:val="002D4C7F"/>
    <w:rsid w:val="002E0A75"/>
    <w:rsid w:val="002E58F6"/>
    <w:rsid w:val="002E6966"/>
    <w:rsid w:val="002F40CA"/>
    <w:rsid w:val="00344E99"/>
    <w:rsid w:val="00350898"/>
    <w:rsid w:val="003708F9"/>
    <w:rsid w:val="00371229"/>
    <w:rsid w:val="00384BE2"/>
    <w:rsid w:val="00396238"/>
    <w:rsid w:val="00396248"/>
    <w:rsid w:val="003A642A"/>
    <w:rsid w:val="003B21C3"/>
    <w:rsid w:val="003D05CD"/>
    <w:rsid w:val="003E29AC"/>
    <w:rsid w:val="003E3F0F"/>
    <w:rsid w:val="00402733"/>
    <w:rsid w:val="0040542D"/>
    <w:rsid w:val="00424E11"/>
    <w:rsid w:val="00425FC0"/>
    <w:rsid w:val="00451B7E"/>
    <w:rsid w:val="00473B30"/>
    <w:rsid w:val="00480294"/>
    <w:rsid w:val="004846C4"/>
    <w:rsid w:val="004950B0"/>
    <w:rsid w:val="00497C50"/>
    <w:rsid w:val="004A3FE6"/>
    <w:rsid w:val="004B2A8C"/>
    <w:rsid w:val="004C7B56"/>
    <w:rsid w:val="00520682"/>
    <w:rsid w:val="00523FB4"/>
    <w:rsid w:val="005270D3"/>
    <w:rsid w:val="005436F4"/>
    <w:rsid w:val="00544AE9"/>
    <w:rsid w:val="0054557E"/>
    <w:rsid w:val="005576E8"/>
    <w:rsid w:val="00574986"/>
    <w:rsid w:val="005862F4"/>
    <w:rsid w:val="005A2098"/>
    <w:rsid w:val="005A6238"/>
    <w:rsid w:val="005B125D"/>
    <w:rsid w:val="005C58FD"/>
    <w:rsid w:val="005E45DA"/>
    <w:rsid w:val="005F5B10"/>
    <w:rsid w:val="00605AB2"/>
    <w:rsid w:val="00612D7D"/>
    <w:rsid w:val="00615333"/>
    <w:rsid w:val="00617546"/>
    <w:rsid w:val="006238BC"/>
    <w:rsid w:val="00625010"/>
    <w:rsid w:val="00636627"/>
    <w:rsid w:val="00673F75"/>
    <w:rsid w:val="006964A6"/>
    <w:rsid w:val="006A2F47"/>
    <w:rsid w:val="006A3FAA"/>
    <w:rsid w:val="006B2CBD"/>
    <w:rsid w:val="006B7AF4"/>
    <w:rsid w:val="006C2BB4"/>
    <w:rsid w:val="006E01E2"/>
    <w:rsid w:val="006E12E2"/>
    <w:rsid w:val="006F34FB"/>
    <w:rsid w:val="007274BB"/>
    <w:rsid w:val="0073435B"/>
    <w:rsid w:val="0073726F"/>
    <w:rsid w:val="00746005"/>
    <w:rsid w:val="007514DA"/>
    <w:rsid w:val="0076763F"/>
    <w:rsid w:val="00787260"/>
    <w:rsid w:val="007872D4"/>
    <w:rsid w:val="007914B2"/>
    <w:rsid w:val="007B6B86"/>
    <w:rsid w:val="007E0ECB"/>
    <w:rsid w:val="0081386A"/>
    <w:rsid w:val="0081475B"/>
    <w:rsid w:val="00826FC2"/>
    <w:rsid w:val="00827004"/>
    <w:rsid w:val="00832DE1"/>
    <w:rsid w:val="00844E44"/>
    <w:rsid w:val="0085470E"/>
    <w:rsid w:val="00857D89"/>
    <w:rsid w:val="008644C3"/>
    <w:rsid w:val="00873894"/>
    <w:rsid w:val="0089409C"/>
    <w:rsid w:val="008B52F1"/>
    <w:rsid w:val="008B7275"/>
    <w:rsid w:val="008D325E"/>
    <w:rsid w:val="008D4ECE"/>
    <w:rsid w:val="008F695C"/>
    <w:rsid w:val="008F7ABC"/>
    <w:rsid w:val="009017CD"/>
    <w:rsid w:val="0092146C"/>
    <w:rsid w:val="00922BF5"/>
    <w:rsid w:val="00926D3D"/>
    <w:rsid w:val="00954489"/>
    <w:rsid w:val="009726BD"/>
    <w:rsid w:val="00980475"/>
    <w:rsid w:val="009D047C"/>
    <w:rsid w:val="009F64FC"/>
    <w:rsid w:val="009F6F85"/>
    <w:rsid w:val="00A01A0F"/>
    <w:rsid w:val="00A05B4F"/>
    <w:rsid w:val="00A16FF5"/>
    <w:rsid w:val="00A3009A"/>
    <w:rsid w:val="00A4062F"/>
    <w:rsid w:val="00A80EC2"/>
    <w:rsid w:val="00A838CE"/>
    <w:rsid w:val="00A8496F"/>
    <w:rsid w:val="00A87A50"/>
    <w:rsid w:val="00AA390D"/>
    <w:rsid w:val="00AB0BCC"/>
    <w:rsid w:val="00AB256A"/>
    <w:rsid w:val="00AB3520"/>
    <w:rsid w:val="00AB695C"/>
    <w:rsid w:val="00AE10BC"/>
    <w:rsid w:val="00B22409"/>
    <w:rsid w:val="00B33C75"/>
    <w:rsid w:val="00B50B46"/>
    <w:rsid w:val="00B50F23"/>
    <w:rsid w:val="00B63568"/>
    <w:rsid w:val="00B81AF3"/>
    <w:rsid w:val="00B83988"/>
    <w:rsid w:val="00BA513C"/>
    <w:rsid w:val="00BA778C"/>
    <w:rsid w:val="00BA7B7F"/>
    <w:rsid w:val="00BB1318"/>
    <w:rsid w:val="00BB2A52"/>
    <w:rsid w:val="00BB4589"/>
    <w:rsid w:val="00BC07B8"/>
    <w:rsid w:val="00BD412B"/>
    <w:rsid w:val="00BD69F5"/>
    <w:rsid w:val="00BF5DE7"/>
    <w:rsid w:val="00C0397F"/>
    <w:rsid w:val="00C0650D"/>
    <w:rsid w:val="00C16808"/>
    <w:rsid w:val="00C21BD6"/>
    <w:rsid w:val="00C30376"/>
    <w:rsid w:val="00C56E90"/>
    <w:rsid w:val="00C70150"/>
    <w:rsid w:val="00C714B4"/>
    <w:rsid w:val="00C810B5"/>
    <w:rsid w:val="00C940C1"/>
    <w:rsid w:val="00C94219"/>
    <w:rsid w:val="00CA2148"/>
    <w:rsid w:val="00CA3882"/>
    <w:rsid w:val="00CE089A"/>
    <w:rsid w:val="00CE31F1"/>
    <w:rsid w:val="00CE475C"/>
    <w:rsid w:val="00D15048"/>
    <w:rsid w:val="00D46592"/>
    <w:rsid w:val="00D525A1"/>
    <w:rsid w:val="00D54EF0"/>
    <w:rsid w:val="00D64DE6"/>
    <w:rsid w:val="00D92B61"/>
    <w:rsid w:val="00D92C86"/>
    <w:rsid w:val="00DA0506"/>
    <w:rsid w:val="00DA05C6"/>
    <w:rsid w:val="00DB231C"/>
    <w:rsid w:val="00DE4E58"/>
    <w:rsid w:val="00DF5843"/>
    <w:rsid w:val="00DF6D37"/>
    <w:rsid w:val="00DF6F19"/>
    <w:rsid w:val="00E055E5"/>
    <w:rsid w:val="00E13600"/>
    <w:rsid w:val="00E13FFD"/>
    <w:rsid w:val="00E14B9E"/>
    <w:rsid w:val="00E27C07"/>
    <w:rsid w:val="00E3525F"/>
    <w:rsid w:val="00E454F2"/>
    <w:rsid w:val="00E57639"/>
    <w:rsid w:val="00E62726"/>
    <w:rsid w:val="00E8443A"/>
    <w:rsid w:val="00E87F76"/>
    <w:rsid w:val="00EA1266"/>
    <w:rsid w:val="00EA17BB"/>
    <w:rsid w:val="00EA189A"/>
    <w:rsid w:val="00EF37EB"/>
    <w:rsid w:val="00F02A45"/>
    <w:rsid w:val="00F11B5C"/>
    <w:rsid w:val="00F253C9"/>
    <w:rsid w:val="00F25D9C"/>
    <w:rsid w:val="00F273BB"/>
    <w:rsid w:val="00F40FFA"/>
    <w:rsid w:val="00F416E9"/>
    <w:rsid w:val="00F4307D"/>
    <w:rsid w:val="00F73DDD"/>
    <w:rsid w:val="00F74C12"/>
    <w:rsid w:val="00F803FD"/>
    <w:rsid w:val="00FA1ED0"/>
    <w:rsid w:val="00FA31CB"/>
    <w:rsid w:val="00FC3F97"/>
    <w:rsid w:val="00FF1A6D"/>
    <w:rsid w:val="00FF2658"/>
    <w:rsid w:val="00FF306E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3A50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5270D3"/>
    <w:pPr>
      <w:adjustRightInd w:val="0"/>
      <w:spacing w:line="360" w:lineRule="atLeast"/>
      <w:jc w:val="right"/>
      <w:textAlignment w:val="baseline"/>
    </w:pPr>
    <w:rPr>
      <w:rFonts w:eastAsia="ＭＳ 明朝"/>
      <w:kern w:val="0"/>
      <w:sz w:val="21"/>
      <w:szCs w:val="20"/>
    </w:rPr>
  </w:style>
  <w:style w:type="character" w:customStyle="1" w:styleId="af0">
    <w:name w:val="日付 (文字)"/>
    <w:basedOn w:val="a0"/>
    <w:link w:val="af"/>
    <w:rsid w:val="005270D3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ti.go.jp/policy/safety_security/industrial_safety/oshirase/2024/12/20241203-01_kitchencartounoido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165F5-BD55-492C-ADA5-D1E1FFC8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2024-04-03T01:43:00Z</dcterms:created>
  <dcterms:modified xsi:type="dcterms:W3CDTF">2024-12-11T00:25:00Z</dcterms:modified>
</cp:coreProperties>
</file>