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1ADA" w14:textId="7F5DFC10" w:rsidR="000032D6" w:rsidRDefault="005613FE" w:rsidP="002D3DDF">
      <w:pPr>
        <w:spacing w:line="300" w:lineRule="exact"/>
        <w:jc w:val="right"/>
        <w:rPr>
          <w:rFonts w:ascii="ＭＳ ゴシック" w:hAnsi="ＭＳ ゴシック"/>
          <w:szCs w:val="24"/>
        </w:rPr>
      </w:pPr>
      <w:r>
        <w:rPr>
          <w:rFonts w:ascii="ＭＳ ゴシック" w:hAnsi="ＭＳ ゴシック" w:hint="eastAsia"/>
          <w:szCs w:val="24"/>
        </w:rPr>
        <w:t>全Ｌ協保安・業務Ｇ</w:t>
      </w:r>
      <w:r w:rsidR="00364D54">
        <w:rPr>
          <w:rFonts w:ascii="ＭＳ ゴシック" w:hAnsi="ＭＳ ゴシック" w:hint="eastAsia"/>
          <w:szCs w:val="24"/>
        </w:rPr>
        <w:t>７</w:t>
      </w:r>
      <w:r>
        <w:rPr>
          <w:rFonts w:ascii="ＭＳ ゴシック" w:hAnsi="ＭＳ ゴシック" w:hint="eastAsia"/>
          <w:szCs w:val="24"/>
        </w:rPr>
        <w:t>第</w:t>
      </w:r>
      <w:r w:rsidR="00E32526">
        <w:rPr>
          <w:rFonts w:ascii="ＭＳ ゴシック" w:hAnsi="ＭＳ ゴシック" w:hint="eastAsia"/>
          <w:szCs w:val="24"/>
        </w:rPr>
        <w:t>１４５</w:t>
      </w:r>
      <w:r w:rsidR="000032D6" w:rsidRPr="000032D6">
        <w:rPr>
          <w:rFonts w:ascii="ＭＳ ゴシック" w:hAnsi="ＭＳ ゴシック" w:hint="eastAsia"/>
          <w:szCs w:val="24"/>
        </w:rPr>
        <w:t>号</w:t>
      </w:r>
    </w:p>
    <w:p w14:paraId="248FEC52" w14:textId="47411846" w:rsidR="000032D6" w:rsidRPr="000032D6" w:rsidRDefault="00D0601F" w:rsidP="002D3DDF">
      <w:pPr>
        <w:spacing w:line="300" w:lineRule="exact"/>
        <w:jc w:val="right"/>
        <w:rPr>
          <w:rFonts w:ascii="ＭＳ ゴシック" w:hAnsi="ＭＳ ゴシック"/>
          <w:szCs w:val="24"/>
          <w:lang w:eastAsia="zh-CN"/>
        </w:rPr>
      </w:pPr>
      <w:r>
        <w:rPr>
          <w:rFonts w:ascii="ＭＳ ゴシック" w:hAnsi="ＭＳ ゴシック" w:hint="eastAsia"/>
          <w:szCs w:val="24"/>
          <w:lang w:eastAsia="zh-CN"/>
        </w:rPr>
        <w:t>令和７年</w:t>
      </w:r>
      <w:r w:rsidR="00267681">
        <w:rPr>
          <w:rFonts w:ascii="ＭＳ ゴシック" w:hAnsi="ＭＳ ゴシック" w:hint="eastAsia"/>
          <w:szCs w:val="24"/>
          <w:lang w:eastAsia="zh-CN"/>
        </w:rPr>
        <w:t>１０</w:t>
      </w:r>
      <w:r>
        <w:rPr>
          <w:rFonts w:ascii="ＭＳ ゴシック" w:hAnsi="ＭＳ ゴシック" w:hint="eastAsia"/>
          <w:szCs w:val="24"/>
          <w:lang w:eastAsia="zh-CN"/>
        </w:rPr>
        <w:t>月</w:t>
      </w:r>
      <w:r w:rsidR="006070B1">
        <w:rPr>
          <w:rFonts w:ascii="ＭＳ ゴシック" w:hAnsi="ＭＳ ゴシック" w:hint="eastAsia"/>
          <w:szCs w:val="24"/>
          <w:lang w:eastAsia="zh-CN"/>
        </w:rPr>
        <w:t>１５</w:t>
      </w:r>
      <w:r w:rsidR="000032D6" w:rsidRPr="000032D6">
        <w:rPr>
          <w:rFonts w:ascii="ＭＳ ゴシック" w:hAnsi="ＭＳ ゴシック" w:hint="eastAsia"/>
          <w:szCs w:val="24"/>
          <w:lang w:eastAsia="zh-CN"/>
        </w:rPr>
        <w:t>日</w:t>
      </w:r>
    </w:p>
    <w:p w14:paraId="4069D86F" w14:textId="77777777" w:rsidR="000032D6" w:rsidRPr="000032D6" w:rsidRDefault="000032D6" w:rsidP="002D3DDF">
      <w:pPr>
        <w:spacing w:line="240" w:lineRule="exact"/>
        <w:jc w:val="left"/>
        <w:rPr>
          <w:rFonts w:ascii="ＭＳ ゴシック" w:hAnsi="ＭＳ ゴシック"/>
          <w:szCs w:val="24"/>
          <w:lang w:eastAsia="zh-CN"/>
        </w:rPr>
      </w:pPr>
    </w:p>
    <w:p w14:paraId="37A10194" w14:textId="18E7A144" w:rsidR="000032D6" w:rsidRDefault="003C7BFF" w:rsidP="000032D6">
      <w:pPr>
        <w:jc w:val="left"/>
        <w:rPr>
          <w:rFonts w:ascii="ＭＳ ゴシック" w:hAnsi="ＭＳ ゴシック"/>
          <w:szCs w:val="24"/>
          <w:lang w:eastAsia="zh-CN"/>
        </w:rPr>
      </w:pPr>
      <w:r>
        <w:rPr>
          <w:rFonts w:ascii="ＭＳ ゴシック" w:hAnsi="ＭＳ ゴシック" w:hint="eastAsia"/>
          <w:szCs w:val="24"/>
          <w:lang w:eastAsia="zh-CN"/>
        </w:rPr>
        <w:t xml:space="preserve">正　</w:t>
      </w:r>
      <w:r w:rsidR="000032D6" w:rsidRPr="000032D6">
        <w:rPr>
          <w:rFonts w:ascii="ＭＳ ゴシック" w:hAnsi="ＭＳ ゴシック" w:hint="eastAsia"/>
          <w:szCs w:val="24"/>
          <w:lang w:eastAsia="zh-CN"/>
        </w:rPr>
        <w:t>会　員　各</w:t>
      </w:r>
      <w:r w:rsidR="00364D54">
        <w:rPr>
          <w:rFonts w:ascii="ＭＳ ゴシック" w:hAnsi="ＭＳ ゴシック" w:hint="eastAsia"/>
          <w:szCs w:val="24"/>
          <w:lang w:eastAsia="zh-CN"/>
        </w:rPr>
        <w:t xml:space="preserve">　</w:t>
      </w:r>
      <w:r w:rsidR="000032D6" w:rsidRPr="000032D6">
        <w:rPr>
          <w:rFonts w:ascii="ＭＳ ゴシック" w:hAnsi="ＭＳ ゴシック" w:hint="eastAsia"/>
          <w:szCs w:val="24"/>
          <w:lang w:eastAsia="zh-CN"/>
        </w:rPr>
        <w:t>位</w:t>
      </w:r>
    </w:p>
    <w:p w14:paraId="11866F32" w14:textId="77777777" w:rsidR="00267681" w:rsidRPr="000032D6" w:rsidRDefault="00267681" w:rsidP="002D3DDF">
      <w:pPr>
        <w:spacing w:line="240" w:lineRule="exact"/>
        <w:jc w:val="left"/>
        <w:rPr>
          <w:rFonts w:ascii="ＭＳ ゴシック" w:hAnsi="ＭＳ ゴシック"/>
          <w:szCs w:val="24"/>
          <w:lang w:eastAsia="zh-CN"/>
        </w:rPr>
      </w:pPr>
    </w:p>
    <w:p w14:paraId="36C649C8" w14:textId="77777777" w:rsidR="00520682" w:rsidRDefault="00BA33F6" w:rsidP="000032D6">
      <w:pPr>
        <w:jc w:val="right"/>
        <w:rPr>
          <w:rFonts w:ascii="ＭＳ ゴシック" w:hAnsi="ＭＳ ゴシック"/>
          <w:szCs w:val="24"/>
        </w:rPr>
      </w:pPr>
      <w:r>
        <w:rPr>
          <w:rFonts w:ascii="ＭＳ ゴシック" w:hAnsi="ＭＳ ゴシック" w:hint="eastAsia"/>
          <w:szCs w:val="24"/>
        </w:rPr>
        <w:t>(</w:t>
      </w:r>
      <w:r w:rsidR="000032D6" w:rsidRPr="000032D6">
        <w:rPr>
          <w:rFonts w:ascii="ＭＳ ゴシック" w:hAnsi="ＭＳ ゴシック" w:hint="eastAsia"/>
          <w:szCs w:val="24"/>
        </w:rPr>
        <w:t>一社</w:t>
      </w:r>
      <w:r>
        <w:rPr>
          <w:rFonts w:ascii="ＭＳ ゴシック" w:hAnsi="ＭＳ ゴシック" w:hint="eastAsia"/>
          <w:szCs w:val="24"/>
        </w:rPr>
        <w:t>)</w:t>
      </w:r>
      <w:r w:rsidR="000032D6" w:rsidRPr="000032D6">
        <w:rPr>
          <w:rFonts w:ascii="ＭＳ ゴシック" w:hAnsi="ＭＳ ゴシック" w:hint="eastAsia"/>
          <w:szCs w:val="24"/>
        </w:rPr>
        <w:t>全国ＬＰガス協会</w:t>
      </w:r>
    </w:p>
    <w:p w14:paraId="70094E47" w14:textId="77777777" w:rsidR="000032D6" w:rsidRDefault="000032D6" w:rsidP="000032D6">
      <w:pPr>
        <w:jc w:val="right"/>
        <w:rPr>
          <w:rFonts w:ascii="ＭＳ ゴシック" w:hAnsi="ＭＳ ゴシック"/>
          <w:szCs w:val="24"/>
        </w:rPr>
      </w:pPr>
    </w:p>
    <w:p w14:paraId="71225D8F" w14:textId="44E697A9" w:rsidR="00B12D45" w:rsidRDefault="00267681" w:rsidP="006D140D">
      <w:pPr>
        <w:tabs>
          <w:tab w:val="left" w:pos="8504"/>
        </w:tabs>
        <w:ind w:right="56"/>
        <w:jc w:val="center"/>
        <w:rPr>
          <w:rFonts w:ascii="ＭＳ ゴシック" w:hAnsi="ＭＳ ゴシック"/>
          <w:szCs w:val="24"/>
        </w:rPr>
      </w:pPr>
      <w:r w:rsidRPr="008B6F4C">
        <w:rPr>
          <w:rFonts w:ascii="ＭＳ ゴシック" w:hAnsi="ＭＳ ゴシック" w:hint="eastAsia"/>
          <w:szCs w:val="24"/>
        </w:rPr>
        <w:t>ＬＰガス販売事業者向け</w:t>
      </w:r>
      <w:r w:rsidR="00AD6131" w:rsidRPr="008B6F4C">
        <w:rPr>
          <w:rFonts w:ascii="ＭＳ ゴシック" w:hAnsi="ＭＳ ゴシック" w:hint="eastAsia"/>
          <w:szCs w:val="24"/>
        </w:rPr>
        <w:t>改正</w:t>
      </w:r>
      <w:r w:rsidRPr="008B6F4C">
        <w:rPr>
          <w:rFonts w:ascii="ＭＳ ゴシック" w:hAnsi="ＭＳ ゴシック" w:hint="eastAsia"/>
          <w:szCs w:val="24"/>
        </w:rPr>
        <w:t>物流効率化法チェックリスト</w:t>
      </w:r>
      <w:r w:rsidR="00B12D45">
        <w:rPr>
          <w:rFonts w:ascii="ＭＳ ゴシック" w:hAnsi="ＭＳ ゴシック" w:hint="eastAsia"/>
          <w:szCs w:val="24"/>
        </w:rPr>
        <w:t>及びチェックリスト</w:t>
      </w:r>
    </w:p>
    <w:p w14:paraId="3E015D0B" w14:textId="20873359" w:rsidR="009B143A" w:rsidRPr="00F5047B" w:rsidRDefault="00B12D45" w:rsidP="001C7099">
      <w:pPr>
        <w:tabs>
          <w:tab w:val="left" w:pos="8504"/>
        </w:tabs>
        <w:ind w:right="56" w:firstLineChars="281" w:firstLine="645"/>
        <w:jc w:val="left"/>
        <w:rPr>
          <w:rFonts w:ascii="ＭＳ ゴシック" w:hAnsi="ＭＳ ゴシック"/>
          <w:szCs w:val="24"/>
        </w:rPr>
      </w:pPr>
      <w:r>
        <w:rPr>
          <w:rFonts w:ascii="ＭＳ ゴシック" w:hAnsi="ＭＳ ゴシック" w:hint="eastAsia"/>
          <w:szCs w:val="24"/>
        </w:rPr>
        <w:t>説明動画</w:t>
      </w:r>
      <w:r w:rsidR="009B143A" w:rsidRPr="008B6F4C">
        <w:rPr>
          <w:rFonts w:ascii="ＭＳ ゴシック" w:hAnsi="ＭＳ ゴシック" w:hint="eastAsia"/>
          <w:szCs w:val="24"/>
        </w:rPr>
        <w:t>について</w:t>
      </w:r>
      <w:r>
        <w:rPr>
          <w:rFonts w:ascii="ＭＳ ゴシック" w:hAnsi="ＭＳ ゴシック" w:hint="eastAsia"/>
          <w:szCs w:val="24"/>
        </w:rPr>
        <w:t xml:space="preserve">                              </w:t>
      </w:r>
      <w:r w:rsidR="00267681">
        <w:rPr>
          <w:rFonts w:ascii="ＭＳ ゴシック" w:hAnsi="ＭＳ ゴシック" w:hint="eastAsia"/>
          <w:szCs w:val="24"/>
        </w:rPr>
        <w:t xml:space="preserve">　</w:t>
      </w:r>
      <w:r w:rsidR="001C7099">
        <w:rPr>
          <w:rFonts w:ascii="ＭＳ ゴシック" w:hAnsi="ＭＳ ゴシック" w:hint="eastAsia"/>
          <w:szCs w:val="24"/>
        </w:rPr>
        <w:t xml:space="preserve"> </w:t>
      </w:r>
      <w:r w:rsidR="00267681">
        <w:rPr>
          <w:rFonts w:ascii="ＭＳ ゴシック" w:hAnsi="ＭＳ ゴシック" w:hint="eastAsia"/>
          <w:szCs w:val="24"/>
        </w:rPr>
        <w:t xml:space="preserve">　　</w:t>
      </w:r>
      <w:r w:rsidR="00055AC4">
        <w:rPr>
          <w:rFonts w:ascii="ＭＳ ゴシック" w:hAnsi="ＭＳ ゴシック" w:hint="eastAsia"/>
          <w:szCs w:val="24"/>
        </w:rPr>
        <w:t xml:space="preserve"> </w:t>
      </w:r>
      <w:r w:rsidR="00267681">
        <w:rPr>
          <w:rFonts w:ascii="ＭＳ ゴシック" w:hAnsi="ＭＳ ゴシック" w:hint="eastAsia"/>
          <w:szCs w:val="24"/>
        </w:rPr>
        <w:t xml:space="preserve">　　</w:t>
      </w:r>
      <w:r w:rsidR="009B143A" w:rsidRPr="00F5047B">
        <w:rPr>
          <w:rFonts w:ascii="ＭＳ ゴシック" w:hAnsi="ＭＳ ゴシック" w:hint="eastAsia"/>
          <w:szCs w:val="24"/>
        </w:rPr>
        <w:t>（お知らせ）</w:t>
      </w:r>
    </w:p>
    <w:p w14:paraId="3087C609" w14:textId="77777777" w:rsidR="00520682" w:rsidRPr="00F5047B" w:rsidRDefault="00520682" w:rsidP="00BA513C">
      <w:pPr>
        <w:jc w:val="left"/>
        <w:rPr>
          <w:rFonts w:ascii="ＭＳ ゴシック" w:hAnsi="ＭＳ ゴシック"/>
          <w:szCs w:val="24"/>
        </w:rPr>
      </w:pPr>
    </w:p>
    <w:p w14:paraId="0D8540CE" w14:textId="07AB473D" w:rsidR="00437513" w:rsidRPr="00D6741C" w:rsidRDefault="00437513" w:rsidP="006070B1">
      <w:pPr>
        <w:spacing w:afterLines="25" w:after="89" w:line="400" w:lineRule="exact"/>
        <w:ind w:firstLineChars="100" w:firstLine="230"/>
        <w:jc w:val="left"/>
        <w:rPr>
          <w:rFonts w:ascii="ＭＳ ゴシック" w:hAnsi="ＭＳ ゴシック"/>
          <w:szCs w:val="24"/>
        </w:rPr>
      </w:pPr>
      <w:r w:rsidRPr="00D6741C">
        <w:rPr>
          <w:rFonts w:ascii="ＭＳ ゴシック" w:hAnsi="ＭＳ ゴシック" w:hint="eastAsia"/>
          <w:szCs w:val="24"/>
        </w:rPr>
        <w:t>令和６年５月に公布された「流通業務の総合化及び効率化の促進に関する法律及び貨物自動車運送事業法の一部を改正する法律」</w:t>
      </w:r>
      <w:r w:rsidR="001C7099">
        <w:rPr>
          <w:rFonts w:ascii="ＭＳ ゴシック" w:hAnsi="ＭＳ ゴシック" w:hint="eastAsia"/>
          <w:szCs w:val="24"/>
        </w:rPr>
        <w:t>(</w:t>
      </w:r>
      <w:r w:rsidRPr="00D6741C">
        <w:rPr>
          <w:rFonts w:ascii="ＭＳ ゴシック" w:hAnsi="ＭＳ ゴシック" w:hint="eastAsia"/>
          <w:szCs w:val="24"/>
        </w:rPr>
        <w:t>以下「</w:t>
      </w:r>
      <w:r w:rsidR="006D140D" w:rsidRPr="008B6F4C">
        <w:rPr>
          <w:rFonts w:ascii="ＭＳ ゴシック" w:hAnsi="ＭＳ ゴシック" w:hint="eastAsia"/>
          <w:szCs w:val="24"/>
        </w:rPr>
        <w:t>改正物流効率化法</w:t>
      </w:r>
      <w:r w:rsidRPr="00D6741C">
        <w:rPr>
          <w:rFonts w:ascii="ＭＳ ゴシック" w:hAnsi="ＭＳ ゴシック" w:hint="eastAsia"/>
          <w:szCs w:val="24"/>
        </w:rPr>
        <w:t>」</w:t>
      </w:r>
      <w:r w:rsidR="001C7099">
        <w:rPr>
          <w:rFonts w:ascii="ＭＳ ゴシック" w:hAnsi="ＭＳ ゴシック"/>
          <w:szCs w:val="24"/>
        </w:rPr>
        <w:t>）</w:t>
      </w:r>
      <w:r w:rsidRPr="00D6741C">
        <w:rPr>
          <w:rFonts w:ascii="ＭＳ ゴシック" w:hAnsi="ＭＳ ゴシック" w:hint="eastAsia"/>
          <w:szCs w:val="24"/>
        </w:rPr>
        <w:t>の施行に伴い、</w:t>
      </w:r>
      <w:r w:rsidR="006D140D" w:rsidRPr="008B6F4C">
        <w:rPr>
          <w:rFonts w:ascii="ＭＳ ゴシック" w:hAnsi="ＭＳ ゴシック" w:hint="eastAsia"/>
          <w:szCs w:val="24"/>
        </w:rPr>
        <w:t>改正物流効率化法</w:t>
      </w:r>
      <w:r w:rsidRPr="00D6741C">
        <w:rPr>
          <w:rFonts w:ascii="ＭＳ ゴシック" w:hAnsi="ＭＳ ゴシック" w:hint="eastAsia"/>
          <w:szCs w:val="24"/>
        </w:rPr>
        <w:t>による改正後の物資の流通の効率化に関する法律に基づく基本方針や、事業者の取り組むべき措置についての判断基準を定める省令等が、令和７年２月１８日付けで公布</w:t>
      </w:r>
      <w:r w:rsidR="00A6174E" w:rsidRPr="00D6741C">
        <w:rPr>
          <w:rFonts w:ascii="ＭＳ ゴシック" w:hAnsi="ＭＳ ゴシック" w:hint="eastAsia"/>
          <w:szCs w:val="24"/>
        </w:rPr>
        <w:t>、</w:t>
      </w:r>
      <w:r w:rsidR="006D140D">
        <w:rPr>
          <w:rFonts w:ascii="ＭＳ ゴシック" w:hAnsi="ＭＳ ゴシック" w:hint="eastAsia"/>
          <w:szCs w:val="24"/>
        </w:rPr>
        <w:t>同</w:t>
      </w:r>
      <w:r w:rsidRPr="00437513">
        <w:rPr>
          <w:rFonts w:ascii="ＭＳ ゴシック" w:hAnsi="ＭＳ ゴシック" w:hint="eastAsia"/>
          <w:szCs w:val="24"/>
        </w:rPr>
        <w:t>法の一部が令和７年４月１日から施行され</w:t>
      </w:r>
      <w:r w:rsidR="00F326ED">
        <w:rPr>
          <w:rFonts w:ascii="ＭＳ ゴシック" w:hAnsi="ＭＳ ゴシック" w:hint="eastAsia"/>
          <w:szCs w:val="24"/>
        </w:rPr>
        <w:t>、</w:t>
      </w:r>
      <w:r w:rsidRPr="00437513">
        <w:rPr>
          <w:rFonts w:ascii="ＭＳ ゴシック" w:hAnsi="ＭＳ ゴシック" w:hint="eastAsia"/>
          <w:szCs w:val="24"/>
        </w:rPr>
        <w:t>令和７年度</w:t>
      </w:r>
      <w:r w:rsidR="00F326ED">
        <w:rPr>
          <w:rFonts w:ascii="ＭＳ ゴシック" w:hAnsi="ＭＳ ゴシック" w:hint="eastAsia"/>
          <w:szCs w:val="24"/>
        </w:rPr>
        <w:t>から</w:t>
      </w:r>
      <w:r w:rsidRPr="00437513">
        <w:rPr>
          <w:rFonts w:ascii="ＭＳ ゴシック" w:hAnsi="ＭＳ ゴシック" w:hint="eastAsia"/>
          <w:szCs w:val="24"/>
        </w:rPr>
        <w:t>全ての事業者に努力義務が課せられ、特定荷主になるか否かを算定し、令和８年４月から特定荷主に該当する事業者は中長期計画や物流統括管理者(ＣＬＯ)の選任、定期報告が義務付けられるよ</w:t>
      </w:r>
      <w:r w:rsidRPr="00D6741C">
        <w:rPr>
          <w:rFonts w:ascii="ＭＳ ゴシック" w:hAnsi="ＭＳ ゴシック" w:hint="eastAsia"/>
          <w:szCs w:val="24"/>
        </w:rPr>
        <w:t>うになりま</w:t>
      </w:r>
      <w:r w:rsidR="00931452" w:rsidRPr="00D6741C">
        <w:rPr>
          <w:rFonts w:ascii="ＭＳ ゴシック" w:hAnsi="ＭＳ ゴシック" w:hint="eastAsia"/>
          <w:szCs w:val="24"/>
        </w:rPr>
        <w:t>す</w:t>
      </w:r>
      <w:r w:rsidRPr="00D6741C">
        <w:rPr>
          <w:rFonts w:ascii="ＭＳ ゴシック" w:hAnsi="ＭＳ ゴシック" w:hint="eastAsia"/>
          <w:szCs w:val="24"/>
        </w:rPr>
        <w:t>。</w:t>
      </w:r>
    </w:p>
    <w:p w14:paraId="58B85E19" w14:textId="09752F4F" w:rsidR="00055AC4" w:rsidRDefault="00B12D45" w:rsidP="006070B1">
      <w:pPr>
        <w:spacing w:afterLines="25" w:after="89" w:line="400" w:lineRule="exact"/>
        <w:ind w:firstLineChars="100" w:firstLine="230"/>
        <w:jc w:val="left"/>
        <w:rPr>
          <w:rFonts w:ascii="ＭＳ ゴシック" w:hAnsi="ＭＳ ゴシック"/>
          <w:szCs w:val="24"/>
        </w:rPr>
      </w:pPr>
      <w:r>
        <w:rPr>
          <w:rFonts w:ascii="ＭＳ ゴシック" w:hAnsi="ＭＳ ゴシック" w:hint="eastAsia"/>
          <w:szCs w:val="24"/>
        </w:rPr>
        <w:t>また、</w:t>
      </w:r>
      <w:r w:rsidR="00055AC4">
        <w:rPr>
          <w:rFonts w:ascii="ＭＳ ゴシック" w:hAnsi="ＭＳ ゴシック" w:hint="eastAsia"/>
          <w:szCs w:val="24"/>
        </w:rPr>
        <w:t>令和７年９月２日付全Ｌ協保安・業務Ｇ７第１１３</w:t>
      </w:r>
      <w:r w:rsidR="00055AC4" w:rsidRPr="000032D6">
        <w:rPr>
          <w:rFonts w:ascii="ＭＳ ゴシック" w:hAnsi="ＭＳ ゴシック" w:hint="eastAsia"/>
          <w:szCs w:val="24"/>
        </w:rPr>
        <w:t>号</w:t>
      </w:r>
      <w:r w:rsidR="00055AC4">
        <w:rPr>
          <w:rFonts w:ascii="ＭＳ ゴシック" w:hAnsi="ＭＳ ゴシック" w:hint="eastAsia"/>
          <w:szCs w:val="24"/>
        </w:rPr>
        <w:t>にて、</w:t>
      </w:r>
      <w:r w:rsidRPr="00F5047B">
        <w:rPr>
          <w:rFonts w:ascii="ＭＳ ゴシック" w:hAnsi="ＭＳ ゴシック" w:hint="eastAsia"/>
          <w:szCs w:val="24"/>
        </w:rPr>
        <w:t>令和７年８月２９日付で</w:t>
      </w:r>
      <w:r w:rsidR="006D140D">
        <w:rPr>
          <w:rFonts w:ascii="ＭＳ ゴシック" w:hAnsi="ＭＳ ゴシック" w:hint="eastAsia"/>
          <w:szCs w:val="24"/>
        </w:rPr>
        <w:t>同</w:t>
      </w:r>
      <w:r w:rsidR="00A6174E" w:rsidRPr="00F5047B">
        <w:rPr>
          <w:rFonts w:ascii="ＭＳ ゴシック" w:hAnsi="ＭＳ ゴシック" w:hint="eastAsia"/>
          <w:szCs w:val="24"/>
        </w:rPr>
        <w:t>法</w:t>
      </w:r>
      <w:r w:rsidRPr="00F5047B">
        <w:rPr>
          <w:rFonts w:ascii="ＭＳ ゴシック" w:hAnsi="ＭＳ ゴシック" w:hint="eastAsia"/>
          <w:szCs w:val="24"/>
        </w:rPr>
        <w:t>改正に伴う関係省令が公布され</w:t>
      </w:r>
      <w:r w:rsidR="00055AC4">
        <w:rPr>
          <w:rFonts w:ascii="ＭＳ ゴシック" w:hAnsi="ＭＳ ゴシック" w:hint="eastAsia"/>
          <w:szCs w:val="24"/>
        </w:rPr>
        <w:t>、官報に掲載されましたことをお知らせしました。</w:t>
      </w:r>
    </w:p>
    <w:p w14:paraId="543C2DDB" w14:textId="54C51F6A" w:rsidR="00D6741C" w:rsidRDefault="00F326ED" w:rsidP="006070B1">
      <w:pPr>
        <w:spacing w:afterLines="25" w:after="89" w:line="400" w:lineRule="exact"/>
        <w:ind w:firstLineChars="100" w:firstLine="230"/>
        <w:jc w:val="left"/>
        <w:rPr>
          <w:rFonts w:ascii="ＭＳ ゴシック" w:hAnsi="ＭＳ ゴシック"/>
          <w:szCs w:val="24"/>
        </w:rPr>
      </w:pPr>
      <w:r>
        <w:rPr>
          <w:rFonts w:ascii="ＭＳ ゴシック" w:hAnsi="ＭＳ ゴシック" w:hint="eastAsia"/>
          <w:szCs w:val="24"/>
        </w:rPr>
        <w:t>この</w:t>
      </w:r>
      <w:r w:rsidR="00055AC4">
        <w:rPr>
          <w:rFonts w:ascii="ＭＳ ゴシック" w:hAnsi="ＭＳ ゴシック" w:hint="eastAsia"/>
          <w:szCs w:val="24"/>
        </w:rPr>
        <w:t>『</w:t>
      </w:r>
      <w:r w:rsidRPr="008B6F4C">
        <w:rPr>
          <w:rFonts w:ascii="ＭＳ ゴシック" w:hAnsi="ＭＳ ゴシック" w:hint="eastAsia"/>
          <w:szCs w:val="24"/>
        </w:rPr>
        <w:t>改正物流効率化法</w:t>
      </w:r>
      <w:r w:rsidR="00055AC4">
        <w:rPr>
          <w:rFonts w:ascii="ＭＳ ゴシック" w:hAnsi="ＭＳ ゴシック" w:hint="eastAsia"/>
          <w:szCs w:val="24"/>
        </w:rPr>
        <w:t>』</w:t>
      </w:r>
      <w:r w:rsidR="00931452" w:rsidRPr="00931452">
        <w:rPr>
          <w:rFonts w:ascii="ＭＳ ゴシック" w:hAnsi="ＭＳ ゴシック" w:hint="eastAsia"/>
          <w:szCs w:val="24"/>
        </w:rPr>
        <w:t>への対応</w:t>
      </w:r>
      <w:r w:rsidR="00D6741C">
        <w:rPr>
          <w:rFonts w:ascii="ＭＳ ゴシック" w:hAnsi="ＭＳ ゴシック" w:hint="eastAsia"/>
          <w:szCs w:val="24"/>
        </w:rPr>
        <w:t>等</w:t>
      </w:r>
      <w:r w:rsidR="00931452">
        <w:rPr>
          <w:rFonts w:ascii="ＭＳ ゴシック" w:hAnsi="ＭＳ ゴシック" w:hint="eastAsia"/>
          <w:szCs w:val="24"/>
        </w:rPr>
        <w:t>について、</w:t>
      </w:r>
      <w:r w:rsidR="00A3670C" w:rsidRPr="00931452">
        <w:rPr>
          <w:rFonts w:ascii="ＭＳ ゴシック" w:hAnsi="ＭＳ ゴシック" w:hint="eastAsia"/>
          <w:szCs w:val="24"/>
        </w:rPr>
        <w:t>令和７年６月１２日開催の第１回流通委員会において検討した結果、</w:t>
      </w:r>
      <w:r w:rsidR="00437513" w:rsidRPr="00437513">
        <w:rPr>
          <w:rFonts w:ascii="ＭＳ ゴシック" w:hAnsi="ＭＳ ゴシック" w:hint="eastAsia"/>
          <w:szCs w:val="24"/>
        </w:rPr>
        <w:t>自社が法律上の取扱貨物の重量９万トン以上の第一種荷主か第二種荷主に該当するか判断するための</w:t>
      </w:r>
      <w:r w:rsidR="00437513" w:rsidRPr="00D6741C">
        <w:rPr>
          <w:rFonts w:ascii="ＭＳ ゴシック" w:hAnsi="ＭＳ ゴシック" w:hint="eastAsia"/>
          <w:szCs w:val="24"/>
        </w:rPr>
        <w:t>チェックリストを作成</w:t>
      </w:r>
      <w:r w:rsidR="00A3670C" w:rsidRPr="00D6741C">
        <w:rPr>
          <w:rFonts w:ascii="ＭＳ ゴシック" w:hAnsi="ＭＳ ゴシック" w:hint="eastAsia"/>
          <w:szCs w:val="24"/>
        </w:rPr>
        <w:t>することとなりました。</w:t>
      </w:r>
    </w:p>
    <w:p w14:paraId="24331497" w14:textId="1F73DFC2" w:rsidR="00437513" w:rsidRDefault="00A3670C" w:rsidP="006070B1">
      <w:pPr>
        <w:spacing w:afterLines="25" w:after="89" w:line="400" w:lineRule="exact"/>
        <w:ind w:firstLineChars="100" w:firstLine="230"/>
        <w:jc w:val="left"/>
        <w:rPr>
          <w:rFonts w:ascii="ＭＳ ゴシック" w:hAnsi="ＭＳ ゴシック"/>
          <w:szCs w:val="24"/>
        </w:rPr>
      </w:pPr>
      <w:r w:rsidRPr="00D6741C">
        <w:rPr>
          <w:rFonts w:ascii="ＭＳ ゴシック" w:hAnsi="ＭＳ ゴシック" w:hint="eastAsia"/>
          <w:szCs w:val="24"/>
        </w:rPr>
        <w:t>この度、</w:t>
      </w:r>
      <w:r w:rsidR="00003317">
        <w:rPr>
          <w:rFonts w:ascii="ＭＳ ゴシック" w:hAnsi="ＭＳ ゴシック" w:hint="eastAsia"/>
          <w:szCs w:val="24"/>
        </w:rPr>
        <w:t>ＬＰガス販売事業者向け</w:t>
      </w:r>
      <w:r w:rsidR="00003317" w:rsidRPr="00F5047B">
        <w:rPr>
          <w:rFonts w:ascii="ＭＳ ゴシック" w:hAnsi="ＭＳ ゴシック" w:hint="eastAsia"/>
          <w:szCs w:val="24"/>
        </w:rPr>
        <w:t>改正</w:t>
      </w:r>
      <w:r w:rsidR="00003317">
        <w:rPr>
          <w:rFonts w:ascii="ＭＳ ゴシック" w:hAnsi="ＭＳ ゴシック" w:hint="eastAsia"/>
          <w:szCs w:val="24"/>
        </w:rPr>
        <w:t>物流効率化法</w:t>
      </w:r>
      <w:r w:rsidRPr="00D6741C">
        <w:rPr>
          <w:rFonts w:ascii="ＭＳ ゴシック" w:hAnsi="ＭＳ ゴシック" w:hint="eastAsia"/>
          <w:szCs w:val="24"/>
        </w:rPr>
        <w:t>チェックリスト</w:t>
      </w:r>
      <w:r w:rsidR="00960D82" w:rsidRPr="00D6741C">
        <w:rPr>
          <w:rFonts w:ascii="ＭＳ ゴシック" w:hAnsi="ＭＳ ゴシック" w:hint="eastAsia"/>
          <w:szCs w:val="24"/>
        </w:rPr>
        <w:t>及び</w:t>
      </w:r>
      <w:r w:rsidRPr="00D6741C">
        <w:rPr>
          <w:rFonts w:ascii="ＭＳ ゴシック" w:hAnsi="ＭＳ ゴシック" w:hint="eastAsia"/>
          <w:szCs w:val="24"/>
        </w:rPr>
        <w:t>チェックリスト説明動画を作成</w:t>
      </w:r>
      <w:r w:rsidR="00003317">
        <w:rPr>
          <w:rFonts w:ascii="ＭＳ ゴシック" w:hAnsi="ＭＳ ゴシック" w:hint="eastAsia"/>
          <w:szCs w:val="24"/>
        </w:rPr>
        <w:t>いた</w:t>
      </w:r>
      <w:r w:rsidRPr="00D6741C">
        <w:rPr>
          <w:rFonts w:ascii="ＭＳ ゴシック" w:hAnsi="ＭＳ ゴシック" w:hint="eastAsia"/>
          <w:szCs w:val="24"/>
        </w:rPr>
        <w:t>しました</w:t>
      </w:r>
      <w:r w:rsidR="00E77086" w:rsidRPr="00D6741C">
        <w:rPr>
          <w:rFonts w:ascii="ＭＳ ゴシック" w:hAnsi="ＭＳ ゴシック" w:hint="eastAsia"/>
          <w:szCs w:val="24"/>
        </w:rPr>
        <w:t>。ぜひ</w:t>
      </w:r>
      <w:r w:rsidR="00931452" w:rsidRPr="00D6741C">
        <w:rPr>
          <w:rFonts w:ascii="ＭＳ ゴシック" w:hAnsi="ＭＳ ゴシック" w:hint="eastAsia"/>
          <w:szCs w:val="24"/>
        </w:rPr>
        <w:t>ご活用いただきますようお願いいたします。</w:t>
      </w:r>
    </w:p>
    <w:p w14:paraId="54994D01" w14:textId="27E7ACCA" w:rsidR="006070B1" w:rsidRDefault="006070B1" w:rsidP="006070B1">
      <w:pPr>
        <w:spacing w:afterLines="25" w:after="89" w:line="400" w:lineRule="exact"/>
        <w:ind w:firstLineChars="100" w:firstLine="230"/>
        <w:jc w:val="left"/>
        <w:rPr>
          <w:rFonts w:ascii="ＭＳ ゴシック" w:hAnsi="ＭＳ ゴシック"/>
          <w:szCs w:val="24"/>
        </w:rPr>
      </w:pPr>
      <w:r>
        <w:rPr>
          <w:rFonts w:ascii="ＭＳ ゴシック" w:hAnsi="ＭＳ ゴシック" w:hint="eastAsia"/>
          <w:szCs w:val="24"/>
        </w:rPr>
        <w:t>なお、９月１７日</w:t>
      </w:r>
      <w:r w:rsidRPr="00267681">
        <w:rPr>
          <w:rFonts w:ascii="ＭＳ ゴシック" w:hAnsi="ＭＳ ゴシック"/>
          <w:szCs w:val="24"/>
        </w:rPr>
        <w:t>、</w:t>
      </w:r>
      <w:r>
        <w:rPr>
          <w:rFonts w:ascii="ＭＳ ゴシック" w:hAnsi="ＭＳ ゴシック" w:hint="eastAsia"/>
          <w:szCs w:val="24"/>
        </w:rPr>
        <w:t>１８日</w:t>
      </w:r>
      <w:r w:rsidRPr="00267681">
        <w:rPr>
          <w:rFonts w:ascii="ＭＳ ゴシック" w:hAnsi="ＭＳ ゴシック"/>
          <w:szCs w:val="24"/>
        </w:rPr>
        <w:t>に開催</w:t>
      </w:r>
      <w:r>
        <w:rPr>
          <w:rFonts w:ascii="ＭＳ ゴシック" w:hAnsi="ＭＳ ゴシック" w:hint="eastAsia"/>
          <w:szCs w:val="24"/>
        </w:rPr>
        <w:t>されました</w:t>
      </w:r>
      <w:r w:rsidRPr="00267681">
        <w:rPr>
          <w:rFonts w:ascii="ＭＳ ゴシック" w:hAnsi="ＭＳ ゴシック"/>
          <w:szCs w:val="24"/>
        </w:rPr>
        <w:t>特定荷主制度に係るオンライン説明会動画</w:t>
      </w:r>
      <w:r>
        <w:rPr>
          <w:rFonts w:ascii="ＭＳ ゴシック" w:hAnsi="ＭＳ ゴシック" w:hint="eastAsia"/>
          <w:szCs w:val="24"/>
        </w:rPr>
        <w:t>が経済産業省YouTubeにて</w:t>
      </w:r>
      <w:r w:rsidRPr="00267681">
        <w:rPr>
          <w:rFonts w:ascii="ＭＳ ゴシック" w:hAnsi="ＭＳ ゴシック"/>
          <w:szCs w:val="24"/>
        </w:rPr>
        <w:t>公開</w:t>
      </w:r>
      <w:r>
        <w:rPr>
          <w:rFonts w:ascii="ＭＳ ゴシック" w:hAnsi="ＭＳ ゴシック" w:hint="eastAsia"/>
          <w:szCs w:val="24"/>
        </w:rPr>
        <w:t>して</w:t>
      </w:r>
      <w:r w:rsidRPr="00267681">
        <w:rPr>
          <w:rFonts w:ascii="ＭＳ ゴシック" w:hAnsi="ＭＳ ゴシック"/>
          <w:szCs w:val="24"/>
        </w:rPr>
        <w:t>おります</w:t>
      </w:r>
      <w:r>
        <w:rPr>
          <w:rFonts w:ascii="ＭＳ ゴシック" w:hAnsi="ＭＳ ゴシック" w:hint="eastAsia"/>
          <w:szCs w:val="24"/>
        </w:rPr>
        <w:t>ので、ご参考までにお知らせいたします。</w:t>
      </w:r>
    </w:p>
    <w:p w14:paraId="1334B3DA" w14:textId="22F3A4C0" w:rsidR="006070B1" w:rsidRDefault="006070B1" w:rsidP="006070B1">
      <w:pPr>
        <w:spacing w:afterLines="25" w:after="89" w:line="400" w:lineRule="exact"/>
        <w:ind w:firstLineChars="100" w:firstLine="230"/>
        <w:jc w:val="left"/>
        <w:rPr>
          <w:rFonts w:ascii="ＭＳ ゴシック" w:hAnsi="ＭＳ ゴシック"/>
          <w:szCs w:val="24"/>
        </w:rPr>
      </w:pPr>
      <w:r>
        <w:rPr>
          <w:rFonts w:ascii="ＭＳ ゴシック" w:hAnsi="ＭＳ ゴシック" w:hint="eastAsia"/>
          <w:szCs w:val="24"/>
        </w:rPr>
        <w:t>さらに、</w:t>
      </w:r>
      <w:r>
        <w:rPr>
          <w:rFonts w:ascii="ＭＳ ゴシック" w:hAnsi="ＭＳ ゴシック"/>
          <w:szCs w:val="24"/>
        </w:rPr>
        <w:t>令和７年</w:t>
      </w:r>
      <w:r>
        <w:rPr>
          <w:rFonts w:ascii="ＭＳ ゴシック" w:hAnsi="ＭＳ ゴシック" w:hint="eastAsia"/>
          <w:szCs w:val="24"/>
        </w:rPr>
        <w:t>８月に</w:t>
      </w:r>
      <w:r w:rsidRPr="00267681">
        <w:rPr>
          <w:rFonts w:ascii="ＭＳ ゴシック" w:hAnsi="ＭＳ ゴシック"/>
          <w:szCs w:val="24"/>
        </w:rPr>
        <w:t>施行され</w:t>
      </w:r>
      <w:r>
        <w:rPr>
          <w:rFonts w:ascii="ＭＳ ゴシック" w:hAnsi="ＭＳ ゴシック" w:hint="eastAsia"/>
          <w:szCs w:val="24"/>
        </w:rPr>
        <w:t>まし</w:t>
      </w:r>
      <w:r w:rsidRPr="00267681">
        <w:rPr>
          <w:rFonts w:ascii="ＭＳ ゴシック" w:hAnsi="ＭＳ ゴシック"/>
          <w:szCs w:val="24"/>
        </w:rPr>
        <w:t>た</w:t>
      </w:r>
      <w:r>
        <w:rPr>
          <w:rFonts w:ascii="ＭＳ ゴシック" w:hAnsi="ＭＳ ゴシック" w:hint="eastAsia"/>
          <w:szCs w:val="24"/>
        </w:rPr>
        <w:t>改正</w:t>
      </w:r>
      <w:r w:rsidRPr="00267681">
        <w:rPr>
          <w:rFonts w:ascii="ＭＳ ゴシック" w:hAnsi="ＭＳ ゴシック"/>
          <w:szCs w:val="24"/>
        </w:rPr>
        <w:t>物流効率化法の</w:t>
      </w:r>
      <w:r>
        <w:rPr>
          <w:rFonts w:ascii="ＭＳ ゴシック" w:hAnsi="ＭＳ ゴシック" w:hint="eastAsia"/>
          <w:szCs w:val="24"/>
        </w:rPr>
        <w:t>関係省令</w:t>
      </w:r>
      <w:r w:rsidRPr="00267681">
        <w:rPr>
          <w:rFonts w:ascii="ＭＳ ゴシック" w:hAnsi="ＭＳ ゴシック"/>
          <w:szCs w:val="24"/>
        </w:rPr>
        <w:t>を踏まえて、特定荷主が行う手続き等についてまとめた「特定荷主の手引き」</w:t>
      </w:r>
      <w:r>
        <w:rPr>
          <w:rFonts w:ascii="ＭＳ ゴシック" w:hAnsi="ＭＳ ゴシック" w:hint="eastAsia"/>
          <w:szCs w:val="24"/>
        </w:rPr>
        <w:t>について、経済産業省ホームページに掲載して</w:t>
      </w:r>
      <w:r w:rsidRPr="00267681">
        <w:rPr>
          <w:rFonts w:ascii="ＭＳ ゴシック" w:hAnsi="ＭＳ ゴシック"/>
          <w:szCs w:val="24"/>
        </w:rPr>
        <w:t>おります</w:t>
      </w:r>
      <w:r>
        <w:rPr>
          <w:rFonts w:ascii="ＭＳ ゴシック" w:hAnsi="ＭＳ ゴシック" w:hint="eastAsia"/>
          <w:szCs w:val="24"/>
        </w:rPr>
        <w:t>ので、併せてご参考までにお知らせいたします</w:t>
      </w:r>
      <w:r w:rsidRPr="00267681">
        <w:rPr>
          <w:rFonts w:ascii="ＭＳ ゴシック" w:hAnsi="ＭＳ ゴシック"/>
          <w:szCs w:val="24"/>
        </w:rPr>
        <w:t>。</w:t>
      </w:r>
    </w:p>
    <w:p w14:paraId="58AF4A01" w14:textId="77777777" w:rsidR="000032D6" w:rsidRPr="00F5047B" w:rsidRDefault="000032D6" w:rsidP="006070B1">
      <w:pPr>
        <w:spacing w:afterLines="50" w:after="179" w:line="400" w:lineRule="exact"/>
        <w:ind w:firstLineChars="100" w:firstLine="230"/>
        <w:jc w:val="left"/>
        <w:rPr>
          <w:rFonts w:ascii="ＭＳ ゴシック" w:hAnsi="ＭＳ ゴシック"/>
          <w:szCs w:val="24"/>
        </w:rPr>
      </w:pPr>
      <w:r w:rsidRPr="00931452">
        <w:rPr>
          <w:rFonts w:ascii="ＭＳ ゴシック" w:hAnsi="ＭＳ ゴシック" w:hint="eastAsia"/>
          <w:szCs w:val="24"/>
        </w:rPr>
        <w:t>つきましては、都道府県協会におかれましては会員に対し、また直接会員におかれましては営業所等に対し、ご周知くださいますようよろしくお願いいたします。</w:t>
      </w:r>
    </w:p>
    <w:p w14:paraId="3DC9264F" w14:textId="77777777" w:rsidR="00E32526" w:rsidRDefault="00D0601F" w:rsidP="00E32526">
      <w:pPr>
        <w:pStyle w:val="af1"/>
      </w:pPr>
      <w:r>
        <w:rPr>
          <w:rFonts w:hint="eastAsia"/>
        </w:rPr>
        <w:t>記</w:t>
      </w:r>
    </w:p>
    <w:p w14:paraId="2BC95BAC" w14:textId="70B55795" w:rsidR="00E32526" w:rsidRDefault="00E32526" w:rsidP="00AA49C4">
      <w:pPr>
        <w:spacing w:afterLines="50" w:after="179"/>
      </w:pPr>
      <w:r>
        <w:rPr>
          <w:rFonts w:hint="eastAsia"/>
        </w:rPr>
        <w:t>１</w:t>
      </w:r>
      <w:r>
        <w:rPr>
          <w:rFonts w:hint="eastAsia"/>
        </w:rPr>
        <w:t>.</w:t>
      </w:r>
      <w:r>
        <w:rPr>
          <w:rFonts w:hint="eastAsia"/>
        </w:rPr>
        <w:t>添付資料</w:t>
      </w:r>
    </w:p>
    <w:p w14:paraId="7B4273CA" w14:textId="21B3B33A" w:rsidR="003D63E0" w:rsidRDefault="00E32526" w:rsidP="006070B1">
      <w:pPr>
        <w:spacing w:afterLines="50" w:after="179"/>
      </w:pPr>
      <w:r>
        <w:rPr>
          <w:rFonts w:hint="eastAsia"/>
        </w:rPr>
        <w:t xml:space="preserve">　</w:t>
      </w:r>
      <w:r w:rsidR="00031996">
        <w:rPr>
          <w:rFonts w:ascii="ＭＳ ゴシック" w:hAnsi="ＭＳ ゴシック" w:hint="eastAsia"/>
          <w:szCs w:val="24"/>
        </w:rPr>
        <w:t>ＬＰガス販売事業者向け</w:t>
      </w:r>
      <w:r w:rsidR="00031996" w:rsidRPr="00F5047B">
        <w:rPr>
          <w:rFonts w:ascii="ＭＳ ゴシック" w:hAnsi="ＭＳ ゴシック" w:hint="eastAsia"/>
          <w:szCs w:val="24"/>
        </w:rPr>
        <w:t>改正</w:t>
      </w:r>
      <w:r w:rsidR="00031996">
        <w:rPr>
          <w:rFonts w:ascii="ＭＳ ゴシック" w:hAnsi="ＭＳ ゴシック" w:hint="eastAsia"/>
          <w:szCs w:val="24"/>
        </w:rPr>
        <w:t>物流効率化法</w:t>
      </w:r>
      <w:r w:rsidRPr="00E32526">
        <w:rPr>
          <w:rFonts w:hint="eastAsia"/>
        </w:rPr>
        <w:t>チェックリスト</w:t>
      </w:r>
    </w:p>
    <w:p w14:paraId="4E465FE9" w14:textId="06548652" w:rsidR="00E32526" w:rsidRDefault="00860D9A" w:rsidP="00960D82">
      <w:pPr>
        <w:ind w:firstLineChars="200" w:firstLine="459"/>
      </w:pPr>
      <w:r>
        <w:rPr>
          <w:rFonts w:hint="eastAsia"/>
        </w:rPr>
        <w:t>・</w:t>
      </w:r>
      <w:r w:rsidR="00E32526" w:rsidRPr="00E32526">
        <w:rPr>
          <w:rFonts w:hint="eastAsia"/>
        </w:rPr>
        <w:t>①</w:t>
      </w:r>
      <w:r w:rsidR="00E32526" w:rsidRPr="00E32526">
        <w:rPr>
          <w:rFonts w:hint="eastAsia"/>
        </w:rPr>
        <w:t>(</w:t>
      </w:r>
      <w:r w:rsidR="00E32526" w:rsidRPr="00E32526">
        <w:rPr>
          <w:rFonts w:hint="eastAsia"/>
        </w:rPr>
        <w:t>簡易版</w:t>
      </w:r>
      <w:r w:rsidR="00E32526" w:rsidRPr="00E32526">
        <w:rPr>
          <w:rFonts w:hint="eastAsia"/>
        </w:rPr>
        <w:t>)</w:t>
      </w:r>
      <w:r>
        <w:rPr>
          <w:rFonts w:hint="eastAsia"/>
        </w:rPr>
        <w:t xml:space="preserve">　・</w:t>
      </w:r>
      <w:r w:rsidR="00E32526" w:rsidRPr="00E32526">
        <w:rPr>
          <w:rFonts w:hint="eastAsia"/>
        </w:rPr>
        <w:t>②</w:t>
      </w:r>
      <w:r w:rsidR="00E32526" w:rsidRPr="00E32526">
        <w:rPr>
          <w:rFonts w:hint="eastAsia"/>
        </w:rPr>
        <w:t>(</w:t>
      </w:r>
      <w:r w:rsidR="00E32526" w:rsidRPr="00E32526">
        <w:rPr>
          <w:rFonts w:hint="eastAsia"/>
        </w:rPr>
        <w:t>概算版</w:t>
      </w:r>
      <w:r w:rsidR="00E32526" w:rsidRPr="00E32526">
        <w:rPr>
          <w:rFonts w:hint="eastAsia"/>
        </w:rPr>
        <w:t>)</w:t>
      </w:r>
      <w:r>
        <w:rPr>
          <w:rFonts w:hint="eastAsia"/>
        </w:rPr>
        <w:t xml:space="preserve">　・</w:t>
      </w:r>
      <w:r w:rsidR="00031996" w:rsidRPr="00031996">
        <w:rPr>
          <w:rFonts w:hint="eastAsia"/>
        </w:rPr>
        <w:t>③</w:t>
      </w:r>
      <w:r w:rsidR="00031996" w:rsidRPr="00031996">
        <w:rPr>
          <w:rFonts w:hint="eastAsia"/>
        </w:rPr>
        <w:t>(</w:t>
      </w:r>
      <w:r w:rsidR="00031996" w:rsidRPr="00031996">
        <w:rPr>
          <w:rFonts w:hint="eastAsia"/>
        </w:rPr>
        <w:t>詳細版</w:t>
      </w:r>
      <w:r w:rsidR="00031996" w:rsidRPr="00031996">
        <w:rPr>
          <w:rFonts w:hint="eastAsia"/>
        </w:rPr>
        <w:t>)</w:t>
      </w:r>
    </w:p>
    <w:p w14:paraId="08D3B3D9" w14:textId="77777777" w:rsidR="006070B1" w:rsidRDefault="006070B1" w:rsidP="006070B1">
      <w:pPr>
        <w:ind w:firstLineChars="100" w:firstLine="230"/>
      </w:pPr>
    </w:p>
    <w:p w14:paraId="5A3A1D71" w14:textId="5B067497" w:rsidR="00D6741C" w:rsidRDefault="003D63E0" w:rsidP="00D6741C">
      <w:r>
        <w:rPr>
          <w:rFonts w:hint="eastAsia"/>
        </w:rPr>
        <w:lastRenderedPageBreak/>
        <w:t>２</w:t>
      </w:r>
      <w:r>
        <w:rPr>
          <w:rFonts w:hint="eastAsia"/>
        </w:rPr>
        <w:t>.</w:t>
      </w:r>
      <w:bookmarkStart w:id="0" w:name="_Hlk210753385"/>
      <w:r w:rsidR="008D7BF0">
        <w:rPr>
          <w:rFonts w:ascii="ＭＳ ゴシック" w:hAnsi="ＭＳ ゴシック" w:hint="eastAsia"/>
          <w:szCs w:val="24"/>
        </w:rPr>
        <w:t>ＬＰガス販売事業者向け</w:t>
      </w:r>
      <w:r w:rsidR="008D7BF0" w:rsidRPr="00F5047B">
        <w:rPr>
          <w:rFonts w:ascii="ＭＳ ゴシック" w:hAnsi="ＭＳ ゴシック" w:hint="eastAsia"/>
          <w:szCs w:val="24"/>
        </w:rPr>
        <w:t>改正</w:t>
      </w:r>
      <w:r w:rsidR="008D7BF0">
        <w:rPr>
          <w:rFonts w:ascii="ＭＳ ゴシック" w:hAnsi="ＭＳ ゴシック" w:hint="eastAsia"/>
          <w:szCs w:val="24"/>
        </w:rPr>
        <w:t>物流効率化法</w:t>
      </w:r>
      <w:r w:rsidR="00031996">
        <w:rPr>
          <w:rFonts w:hint="eastAsia"/>
        </w:rPr>
        <w:t>チェックリスト説明動画</w:t>
      </w:r>
      <w:bookmarkEnd w:id="0"/>
      <w:r>
        <w:rPr>
          <w:rFonts w:hint="eastAsia"/>
        </w:rPr>
        <w:t>は</w:t>
      </w:r>
      <w:r w:rsidR="00D6741C">
        <w:rPr>
          <w:rFonts w:hint="eastAsia"/>
        </w:rPr>
        <w:t>、</w:t>
      </w:r>
      <w:r w:rsidR="00860D9A">
        <w:rPr>
          <w:rFonts w:hint="eastAsia"/>
        </w:rPr>
        <w:t>当協会</w:t>
      </w:r>
      <w:r w:rsidR="00D6741C">
        <w:rPr>
          <w:rFonts w:hint="eastAsia"/>
        </w:rPr>
        <w:t>ホーム</w:t>
      </w:r>
    </w:p>
    <w:p w14:paraId="2187DC12" w14:textId="66014828" w:rsidR="00E32526" w:rsidRDefault="00D6741C" w:rsidP="00D6741C">
      <w:pPr>
        <w:ind w:firstLineChars="150" w:firstLine="344"/>
      </w:pPr>
      <w:r>
        <w:rPr>
          <w:rFonts w:hint="eastAsia"/>
        </w:rPr>
        <w:t>ページの</w:t>
      </w:r>
      <w:r w:rsidR="003D63E0">
        <w:rPr>
          <w:rFonts w:hint="eastAsia"/>
        </w:rPr>
        <w:t>会員サイトに掲載しております。</w:t>
      </w:r>
    </w:p>
    <w:p w14:paraId="777BB21B" w14:textId="3E36C24F" w:rsidR="00860D9A" w:rsidRDefault="00A93568" w:rsidP="00A93568">
      <w:pPr>
        <w:ind w:firstLineChars="250" w:firstLine="574"/>
        <w:rPr>
          <w:rFonts w:ascii="ＭＳ ゴシック" w:hAnsi="ＭＳ ゴシック"/>
        </w:rPr>
      </w:pPr>
      <w:hyperlink r:id="rId8" w:history="1">
        <w:r w:rsidRPr="00960D82">
          <w:rPr>
            <w:rStyle w:val="ad"/>
            <w:rFonts w:ascii="ＭＳ ゴシック" w:hAnsi="ＭＳ ゴシック"/>
          </w:rPr>
          <w:t>https://www.japanlpg.or.jp/member/</w:t>
        </w:r>
      </w:hyperlink>
      <w:r w:rsidRPr="00960D82">
        <w:rPr>
          <w:rFonts w:ascii="ＭＳ ゴシック" w:hAnsi="ＭＳ ゴシック" w:hint="eastAsia"/>
        </w:rPr>
        <w:t xml:space="preserve">　</w:t>
      </w:r>
    </w:p>
    <w:p w14:paraId="20EBEA8C" w14:textId="77777777" w:rsidR="0009256E" w:rsidRDefault="0009256E" w:rsidP="0009256E">
      <w:pPr>
        <w:spacing w:line="240" w:lineRule="exact"/>
        <w:ind w:firstLineChars="250" w:firstLine="574"/>
        <w:rPr>
          <w:rFonts w:ascii="ＭＳ ゴシック" w:hAnsi="ＭＳ ゴシック"/>
        </w:rPr>
      </w:pPr>
    </w:p>
    <w:p w14:paraId="210DE6F8" w14:textId="77777777" w:rsidR="00FB2649" w:rsidRDefault="0009256E" w:rsidP="00FB2649">
      <w:pPr>
        <w:ind w:firstLineChars="250" w:firstLine="574"/>
      </w:pPr>
      <w:r w:rsidRPr="00FB2649">
        <w:rPr>
          <w:rFonts w:hint="eastAsia"/>
        </w:rPr>
        <w:t>会員サイト</w:t>
      </w:r>
      <w:r w:rsidR="00FB2649" w:rsidRPr="00FB2649">
        <w:rPr>
          <w:rFonts w:hint="eastAsia"/>
        </w:rPr>
        <w:t>にログイン後、</w:t>
      </w:r>
      <w:r w:rsidR="00FB2649">
        <w:rPr>
          <w:rFonts w:hint="eastAsia"/>
        </w:rPr>
        <w:t>画面</w:t>
      </w:r>
      <w:r w:rsidRPr="00FB2649">
        <w:rPr>
          <w:rFonts w:hint="eastAsia"/>
        </w:rPr>
        <w:t>左側に</w:t>
      </w:r>
      <w:r w:rsidR="00FB2649">
        <w:rPr>
          <w:rFonts w:hint="eastAsia"/>
        </w:rPr>
        <w:t>以下の</w:t>
      </w:r>
      <w:r w:rsidRPr="00FB2649">
        <w:rPr>
          <w:rFonts w:hint="eastAsia"/>
        </w:rPr>
        <w:t>バナーがございます。</w:t>
      </w:r>
      <w:r w:rsidR="00FB2649" w:rsidRPr="00FB2649">
        <w:rPr>
          <w:rFonts w:hint="eastAsia"/>
        </w:rPr>
        <w:t>バナーを</w:t>
      </w:r>
      <w:r w:rsidRPr="00FB2649">
        <w:rPr>
          <w:rFonts w:hint="eastAsia"/>
        </w:rPr>
        <w:t>クリック</w:t>
      </w:r>
    </w:p>
    <w:p w14:paraId="14B2FC0D" w14:textId="2D626F6D" w:rsidR="0009256E" w:rsidRPr="00FB2649" w:rsidRDefault="0009256E" w:rsidP="00FB2649">
      <w:pPr>
        <w:ind w:firstLineChars="250" w:firstLine="574"/>
      </w:pPr>
      <w:r w:rsidRPr="00FB2649">
        <w:rPr>
          <w:rFonts w:hint="eastAsia"/>
        </w:rPr>
        <w:t>すると動画が視聴できます。</w:t>
      </w:r>
    </w:p>
    <w:p w14:paraId="04DDDD5C" w14:textId="41B92F37" w:rsidR="0009256E" w:rsidRDefault="00FB2649" w:rsidP="00A93568">
      <w:pPr>
        <w:ind w:firstLineChars="250" w:firstLine="574"/>
        <w:rPr>
          <w:rFonts w:ascii="ＭＳ ゴシック" w:hAnsi="ＭＳ ゴシック"/>
        </w:rPr>
      </w:pPr>
      <w:r>
        <w:rPr>
          <w:rFonts w:ascii="ＭＳ ゴシック" w:hAnsi="ＭＳ ゴシック"/>
          <w:noProof/>
        </w:rPr>
        <w:drawing>
          <wp:anchor distT="0" distB="0" distL="114300" distR="114300" simplePos="0" relativeHeight="251658240" behindDoc="0" locked="0" layoutInCell="1" allowOverlap="1" wp14:anchorId="30496D65" wp14:editId="1D64DE84">
            <wp:simplePos x="0" y="0"/>
            <wp:positionH relativeFrom="column">
              <wp:posOffset>1877060</wp:posOffset>
            </wp:positionH>
            <wp:positionV relativeFrom="paragraph">
              <wp:posOffset>84455</wp:posOffset>
            </wp:positionV>
            <wp:extent cx="2001942" cy="618557"/>
            <wp:effectExtent l="0" t="0" r="0" b="0"/>
            <wp:wrapNone/>
            <wp:docPr id="194139588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942" cy="6185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9F30E" w14:textId="5C327825" w:rsidR="0009256E" w:rsidRDefault="0009256E" w:rsidP="00A93568">
      <w:pPr>
        <w:ind w:firstLineChars="250" w:firstLine="574"/>
        <w:rPr>
          <w:rFonts w:ascii="ＭＳ ゴシック" w:hAnsi="ＭＳ ゴシック"/>
        </w:rPr>
      </w:pPr>
    </w:p>
    <w:p w14:paraId="2CA7A22A" w14:textId="77777777" w:rsidR="0009256E" w:rsidRPr="00960D82" w:rsidRDefault="0009256E" w:rsidP="00A93568">
      <w:pPr>
        <w:ind w:firstLineChars="250" w:firstLine="574"/>
        <w:rPr>
          <w:rFonts w:ascii="ＭＳ ゴシック" w:hAnsi="ＭＳ ゴシック"/>
        </w:rPr>
      </w:pPr>
    </w:p>
    <w:p w14:paraId="0F826594" w14:textId="77777777" w:rsidR="0009256E" w:rsidRDefault="0009256E" w:rsidP="00492724">
      <w:pPr>
        <w:spacing w:afterLines="25" w:after="89"/>
      </w:pPr>
    </w:p>
    <w:p w14:paraId="5F3C466D" w14:textId="2042EC6D" w:rsidR="00931452" w:rsidRPr="00F5047B" w:rsidRDefault="003D63E0" w:rsidP="00492724">
      <w:pPr>
        <w:spacing w:afterLines="25" w:after="89"/>
        <w:rPr>
          <w:rFonts w:ascii="ＭＳ ゴシック" w:hAnsi="ＭＳ ゴシック"/>
          <w:szCs w:val="24"/>
        </w:rPr>
      </w:pPr>
      <w:r>
        <w:rPr>
          <w:rFonts w:hint="eastAsia"/>
        </w:rPr>
        <w:t>３</w:t>
      </w:r>
      <w:r>
        <w:rPr>
          <w:rFonts w:hint="eastAsia"/>
        </w:rPr>
        <w:t>.</w:t>
      </w:r>
      <w:r w:rsidR="00F801E1" w:rsidRPr="00F801E1">
        <w:rPr>
          <w:rFonts w:ascii="ＭＳ ゴシック" w:hAnsi="ＭＳ ゴシック"/>
          <w:szCs w:val="24"/>
        </w:rPr>
        <w:t xml:space="preserve"> </w:t>
      </w:r>
      <w:r w:rsidR="00492724">
        <w:rPr>
          <w:rFonts w:ascii="ＭＳ ゴシック" w:hAnsi="ＭＳ ゴシック" w:hint="eastAsia"/>
          <w:szCs w:val="24"/>
        </w:rPr>
        <w:t>ご参考</w:t>
      </w:r>
      <w:r w:rsidR="003B1CF9">
        <w:rPr>
          <w:rFonts w:ascii="ＭＳ ゴシック" w:hAnsi="ＭＳ ゴシック" w:hint="eastAsia"/>
          <w:szCs w:val="24"/>
        </w:rPr>
        <w:t xml:space="preserve"> </w:t>
      </w:r>
      <w:r w:rsidR="00F801E1" w:rsidRPr="00267681">
        <w:rPr>
          <w:rFonts w:ascii="ＭＳ ゴシック" w:hAnsi="ＭＳ ゴシック"/>
          <w:szCs w:val="24"/>
        </w:rPr>
        <w:t>特定荷主制度に係る</w:t>
      </w:r>
      <w:r w:rsidR="00C9087E">
        <w:rPr>
          <w:rFonts w:ascii="ＭＳ ゴシック" w:hAnsi="ＭＳ ゴシック" w:hint="eastAsia"/>
          <w:szCs w:val="24"/>
        </w:rPr>
        <w:t>オンライン</w:t>
      </w:r>
      <w:r w:rsidR="00931452">
        <w:rPr>
          <w:rFonts w:ascii="ＭＳ ゴシック" w:hAnsi="ＭＳ ゴシック" w:hint="eastAsia"/>
          <w:szCs w:val="24"/>
        </w:rPr>
        <w:t>説明会動画、</w:t>
      </w:r>
      <w:r w:rsidR="00931452" w:rsidRPr="00267681">
        <w:rPr>
          <w:rFonts w:ascii="ＭＳ ゴシック" w:hAnsi="ＭＳ ゴシック"/>
          <w:szCs w:val="24"/>
        </w:rPr>
        <w:t>特定荷主の手引き</w:t>
      </w:r>
    </w:p>
    <w:p w14:paraId="22E7D488" w14:textId="3AB98FEF" w:rsidR="00267681" w:rsidRDefault="00267681" w:rsidP="00267681">
      <w:pPr>
        <w:ind w:leftChars="100" w:left="230" w:right="-2"/>
        <w:jc w:val="left"/>
        <w:rPr>
          <w:rFonts w:ascii="ＭＳ ゴシック" w:hAnsi="ＭＳ ゴシック"/>
          <w:szCs w:val="24"/>
        </w:rPr>
      </w:pPr>
      <w:r w:rsidRPr="00267681">
        <w:rPr>
          <w:rFonts w:ascii="ＭＳ ゴシック" w:hAnsi="ＭＳ ゴシック"/>
          <w:szCs w:val="24"/>
        </w:rPr>
        <w:t>○</w:t>
      </w:r>
      <w:r w:rsidR="00931452" w:rsidRPr="00267681">
        <w:rPr>
          <w:rFonts w:ascii="ＭＳ ゴシック" w:hAnsi="ＭＳ ゴシック"/>
          <w:szCs w:val="24"/>
        </w:rPr>
        <w:t>特定荷主制度に係る</w:t>
      </w:r>
      <w:r w:rsidR="006070B1">
        <w:rPr>
          <w:rFonts w:ascii="ＭＳ ゴシック" w:hAnsi="ＭＳ ゴシック" w:hint="eastAsia"/>
          <w:szCs w:val="24"/>
        </w:rPr>
        <w:t>オンライン</w:t>
      </w:r>
      <w:r w:rsidRPr="00267681">
        <w:rPr>
          <w:rFonts w:ascii="ＭＳ ゴシック" w:hAnsi="ＭＳ ゴシック"/>
          <w:szCs w:val="24"/>
        </w:rPr>
        <w:t>説明会動画</w:t>
      </w:r>
    </w:p>
    <w:p w14:paraId="3D30F9AE" w14:textId="5FDA2833" w:rsidR="00267681" w:rsidRDefault="00267681" w:rsidP="00960D82">
      <w:pPr>
        <w:ind w:leftChars="235" w:left="540" w:right="-2"/>
        <w:jc w:val="left"/>
      </w:pPr>
      <w:hyperlink r:id="rId10" w:history="1">
        <w:r w:rsidRPr="00960D82">
          <w:rPr>
            <w:rStyle w:val="ad"/>
            <w:rFonts w:ascii="ＭＳ ゴシック" w:hAnsi="ＭＳ ゴシック"/>
            <w:szCs w:val="24"/>
          </w:rPr>
          <w:t>https://www.youtube.com/watch?v=APKO0V2Rw6M</w:t>
        </w:r>
      </w:hyperlink>
    </w:p>
    <w:p w14:paraId="4DD651A4" w14:textId="77777777" w:rsidR="003A10F6" w:rsidRDefault="003A10F6" w:rsidP="00960D82">
      <w:pPr>
        <w:ind w:leftChars="235" w:left="540" w:right="-2"/>
        <w:jc w:val="left"/>
        <w:rPr>
          <w:rFonts w:ascii="ＭＳ ゴシック" w:hAnsi="ＭＳ ゴシック"/>
          <w:szCs w:val="24"/>
        </w:rPr>
      </w:pPr>
    </w:p>
    <w:p w14:paraId="7906366B" w14:textId="4E03C0E1" w:rsidR="006070B1" w:rsidRDefault="006070B1" w:rsidP="00960D82">
      <w:pPr>
        <w:ind w:leftChars="235" w:left="540" w:right="-2"/>
        <w:jc w:val="left"/>
        <w:rPr>
          <w:rFonts w:ascii="ＭＳ ゴシック" w:hAnsi="ＭＳ ゴシック"/>
          <w:szCs w:val="24"/>
        </w:rPr>
      </w:pPr>
      <w:r>
        <w:rPr>
          <w:rFonts w:ascii="ＭＳ ゴシック" w:hAnsi="ＭＳ ゴシック" w:hint="eastAsia"/>
          <w:szCs w:val="24"/>
        </w:rPr>
        <w:t>説明会資料</w:t>
      </w:r>
    </w:p>
    <w:p w14:paraId="50F114EC" w14:textId="60819A86" w:rsidR="006070B1" w:rsidRDefault="00AA49C4" w:rsidP="00960D82">
      <w:pPr>
        <w:ind w:leftChars="235" w:left="540" w:right="-2"/>
        <w:jc w:val="left"/>
        <w:rPr>
          <w:rFonts w:ascii="ＭＳ ゴシック" w:hAnsi="ＭＳ ゴシック"/>
          <w:szCs w:val="24"/>
        </w:rPr>
      </w:pPr>
      <w:hyperlink r:id="rId11" w:history="1">
        <w:r>
          <w:rPr>
            <w:rStyle w:val="ad"/>
            <w:rFonts w:ascii="ＭＳ ゴシック" w:hAnsi="ＭＳ ゴシック"/>
            <w:szCs w:val="24"/>
          </w:rPr>
          <w:t>https://www.meti.go.jp/policy/economy/distribution/250917-18_material.pdf</w:t>
        </w:r>
      </w:hyperlink>
    </w:p>
    <w:p w14:paraId="13304CFE" w14:textId="77777777" w:rsidR="00AA49C4" w:rsidRPr="006070B1" w:rsidRDefault="00AA49C4" w:rsidP="00960D82">
      <w:pPr>
        <w:ind w:leftChars="235" w:left="540" w:right="-2"/>
        <w:jc w:val="left"/>
        <w:rPr>
          <w:rFonts w:ascii="ＭＳ ゴシック" w:hAnsi="ＭＳ ゴシック"/>
          <w:szCs w:val="24"/>
        </w:rPr>
      </w:pPr>
    </w:p>
    <w:p w14:paraId="0624192B" w14:textId="02885C02" w:rsidR="00267681" w:rsidRDefault="00267681" w:rsidP="00267681">
      <w:pPr>
        <w:ind w:right="-2" w:firstLineChars="100" w:firstLine="230"/>
        <w:jc w:val="left"/>
        <w:rPr>
          <w:rFonts w:ascii="ＭＳ ゴシック" w:hAnsi="ＭＳ ゴシック"/>
          <w:szCs w:val="24"/>
        </w:rPr>
      </w:pPr>
      <w:r w:rsidRPr="00267681">
        <w:rPr>
          <w:rFonts w:ascii="ＭＳ ゴシック" w:hAnsi="ＭＳ ゴシック"/>
          <w:szCs w:val="24"/>
        </w:rPr>
        <w:t>○特定荷主の手引き</w:t>
      </w:r>
    </w:p>
    <w:p w14:paraId="106E8644" w14:textId="2BA1C7FA" w:rsidR="00BA33F6" w:rsidRPr="00267681" w:rsidRDefault="00267681" w:rsidP="00267681">
      <w:pPr>
        <w:ind w:leftChars="200" w:left="689" w:right="-2" w:hangingChars="100" w:hanging="230"/>
        <w:jc w:val="left"/>
        <w:rPr>
          <w:rFonts w:ascii="ＭＳ ゴシック" w:hAnsi="ＭＳ ゴシック"/>
          <w:sz w:val="21"/>
          <w:szCs w:val="21"/>
        </w:rPr>
      </w:pPr>
      <w:hyperlink r:id="rId12" w:history="1">
        <w:r w:rsidRPr="00267681">
          <w:rPr>
            <w:rStyle w:val="ad"/>
            <w:rFonts w:ascii="ＭＳ ゴシック" w:hAnsi="ＭＳ ゴシック"/>
            <w:sz w:val="21"/>
            <w:szCs w:val="21"/>
          </w:rPr>
          <w:t>https://www.meti.go.jp/policy/economy/distribution/specified-sippers_ver.1.0.pdf</w:t>
        </w:r>
      </w:hyperlink>
    </w:p>
    <w:p w14:paraId="42BD4AB6" w14:textId="77777777" w:rsidR="00267681" w:rsidRDefault="00267681" w:rsidP="00873894">
      <w:pPr>
        <w:ind w:right="-2" w:firstLineChars="100" w:firstLine="230"/>
        <w:jc w:val="right"/>
        <w:rPr>
          <w:rFonts w:ascii="ＭＳ ゴシック" w:hAnsi="ＭＳ ゴシック"/>
          <w:szCs w:val="24"/>
        </w:rPr>
      </w:pPr>
    </w:p>
    <w:p w14:paraId="39F451B0" w14:textId="77777777" w:rsidR="00267681" w:rsidRDefault="00267681" w:rsidP="00873894">
      <w:pPr>
        <w:ind w:right="-2" w:firstLineChars="100" w:firstLine="230"/>
        <w:jc w:val="right"/>
        <w:rPr>
          <w:rFonts w:ascii="ＭＳ ゴシック" w:hAnsi="ＭＳ ゴシック"/>
          <w:szCs w:val="24"/>
        </w:rPr>
      </w:pPr>
    </w:p>
    <w:p w14:paraId="7B2197B8" w14:textId="6D647A86" w:rsidR="00FF400F" w:rsidRDefault="001059FE" w:rsidP="00873894">
      <w:pPr>
        <w:ind w:right="-2" w:firstLineChars="100" w:firstLine="230"/>
        <w:jc w:val="right"/>
        <w:rPr>
          <w:rFonts w:ascii="ＭＳ ゴシック" w:hAnsi="ＭＳ ゴシック"/>
          <w:szCs w:val="24"/>
        </w:rPr>
      </w:pPr>
      <w:r>
        <w:rPr>
          <w:rFonts w:ascii="ＭＳ ゴシック" w:hAnsi="ＭＳ ゴシック" w:hint="eastAsia"/>
          <w:szCs w:val="24"/>
        </w:rPr>
        <w:t xml:space="preserve">　</w:t>
      </w:r>
      <w:r w:rsidR="00FF400F">
        <w:rPr>
          <w:rFonts w:ascii="ＭＳ ゴシック" w:hAnsi="ＭＳ ゴシック" w:hint="eastAsia"/>
          <w:szCs w:val="24"/>
        </w:rPr>
        <w:t>以　上</w:t>
      </w:r>
    </w:p>
    <w:p w14:paraId="52C676D0" w14:textId="77777777" w:rsidR="00BF54A9" w:rsidRPr="00DE5D8E" w:rsidRDefault="001059FE" w:rsidP="00DE5D8E">
      <w:pPr>
        <w:ind w:right="-2" w:firstLineChars="100" w:firstLine="230"/>
        <w:jc w:val="right"/>
        <w:rPr>
          <w:rFonts w:ascii="ＭＳ ゴシック" w:hAnsi="ＭＳ ゴシック"/>
          <w:szCs w:val="24"/>
        </w:rPr>
      </w:pPr>
      <w:r w:rsidRPr="00DE5D8E">
        <w:rPr>
          <w:rFonts w:ascii="ＭＳ ゴシック" w:hAnsi="ＭＳ ゴシック" w:hint="eastAsia"/>
          <w:szCs w:val="24"/>
        </w:rPr>
        <w:t xml:space="preserve"> </w:t>
      </w:r>
      <w:r w:rsidRPr="00DE5D8E">
        <w:rPr>
          <w:rFonts w:ascii="ＭＳ ゴシック" w:hAnsi="ＭＳ ゴシック"/>
          <w:szCs w:val="24"/>
        </w:rPr>
        <w:t xml:space="preserve">     </w:t>
      </w:r>
      <w:r w:rsidR="00FF400F" w:rsidRPr="00DE5D8E">
        <w:rPr>
          <w:rFonts w:ascii="ＭＳ ゴシック" w:hAnsi="ＭＳ ゴシック" w:hint="eastAsia"/>
          <w:szCs w:val="24"/>
        </w:rPr>
        <w:t>発信手段：Ｅメール</w:t>
      </w:r>
    </w:p>
    <w:p w14:paraId="22C8E4E7" w14:textId="1F19D5B1" w:rsidR="00BF54A9" w:rsidRPr="00DE5D8E" w:rsidRDefault="00B34902" w:rsidP="00DE5D8E">
      <w:pPr>
        <w:ind w:right="-2" w:firstLineChars="100" w:firstLine="230"/>
        <w:jc w:val="right"/>
        <w:rPr>
          <w:rFonts w:ascii="ＭＳ ゴシック" w:hAnsi="ＭＳ ゴシック"/>
          <w:szCs w:val="24"/>
        </w:rPr>
      </w:pPr>
      <w:r>
        <w:rPr>
          <w:rFonts w:ascii="ＭＳ ゴシック" w:hAnsi="ＭＳ ゴシック" w:hint="eastAsia"/>
          <w:szCs w:val="24"/>
        </w:rPr>
        <w:t>担当：</w:t>
      </w:r>
      <w:r w:rsidR="00D117C9">
        <w:rPr>
          <w:rFonts w:ascii="ＭＳ ゴシック" w:hAnsi="ＭＳ ゴシック" w:hint="eastAsia"/>
          <w:szCs w:val="24"/>
        </w:rPr>
        <w:t xml:space="preserve">保安・業務グループ　</w:t>
      </w:r>
      <w:r w:rsidR="00364D54">
        <w:rPr>
          <w:rFonts w:ascii="ＭＳ ゴシック" w:hAnsi="ＭＳ ゴシック" w:hint="eastAsia"/>
          <w:szCs w:val="24"/>
        </w:rPr>
        <w:t>瀬谷</w:t>
      </w:r>
      <w:r w:rsidR="00BA33F6">
        <w:rPr>
          <w:rFonts w:ascii="ＭＳ ゴシック" w:hAnsi="ＭＳ ゴシック" w:hint="eastAsia"/>
          <w:szCs w:val="24"/>
        </w:rPr>
        <w:t>、</w:t>
      </w:r>
      <w:r w:rsidR="00A93568">
        <w:rPr>
          <w:rFonts w:ascii="ＭＳ ゴシック" w:hAnsi="ＭＳ ゴシック" w:hint="eastAsia"/>
          <w:szCs w:val="24"/>
        </w:rPr>
        <w:t>森、</w:t>
      </w:r>
      <w:r w:rsidR="00364D54">
        <w:rPr>
          <w:rFonts w:ascii="ＭＳ ゴシック" w:hAnsi="ＭＳ ゴシック" w:hint="eastAsia"/>
          <w:szCs w:val="24"/>
        </w:rPr>
        <w:t>岩田</w:t>
      </w:r>
    </w:p>
    <w:sectPr w:rsidR="00BF54A9" w:rsidRPr="00DE5D8E" w:rsidSect="001C7099">
      <w:pgSz w:w="11906" w:h="16838" w:code="9"/>
      <w:pgMar w:top="851" w:right="1304" w:bottom="510" w:left="1304" w:header="851" w:footer="992" w:gutter="0"/>
      <w:cols w:space="425"/>
      <w:docGrid w:type="linesAndChars" w:linePitch="359"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0F03" w14:textId="77777777" w:rsidR="00273F7E" w:rsidRDefault="00273F7E">
      <w:r>
        <w:separator/>
      </w:r>
    </w:p>
  </w:endnote>
  <w:endnote w:type="continuationSeparator" w:id="0">
    <w:p w14:paraId="5D420AB3" w14:textId="77777777" w:rsidR="00273F7E" w:rsidRDefault="0027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赶.">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74AD" w14:textId="77777777" w:rsidR="00273F7E" w:rsidRDefault="00273F7E">
      <w:r>
        <w:separator/>
      </w:r>
    </w:p>
  </w:footnote>
  <w:footnote w:type="continuationSeparator" w:id="0">
    <w:p w14:paraId="4A7B2EA4" w14:textId="77777777" w:rsidR="00273F7E" w:rsidRDefault="00273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D1B"/>
    <w:multiLevelType w:val="hybridMultilevel"/>
    <w:tmpl w:val="9A08A006"/>
    <w:lvl w:ilvl="0" w:tplc="04090001">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16126D34"/>
    <w:multiLevelType w:val="hybridMultilevel"/>
    <w:tmpl w:val="232EE632"/>
    <w:lvl w:ilvl="0" w:tplc="ACCCA0CC">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C2570FC"/>
    <w:multiLevelType w:val="hybridMultilevel"/>
    <w:tmpl w:val="B8B69460"/>
    <w:lvl w:ilvl="0" w:tplc="A56496F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F3C86"/>
    <w:multiLevelType w:val="hybridMultilevel"/>
    <w:tmpl w:val="B712C484"/>
    <w:lvl w:ilvl="0" w:tplc="16E809E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0F4215"/>
    <w:multiLevelType w:val="hybridMultilevel"/>
    <w:tmpl w:val="C910F2E0"/>
    <w:lvl w:ilvl="0" w:tplc="8EBE9B0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D82A9E"/>
    <w:multiLevelType w:val="hybridMultilevel"/>
    <w:tmpl w:val="A3206E5C"/>
    <w:lvl w:ilvl="0" w:tplc="7EE80A82">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276179C"/>
    <w:multiLevelType w:val="hybridMultilevel"/>
    <w:tmpl w:val="840A0530"/>
    <w:lvl w:ilvl="0" w:tplc="6E6CC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A06352"/>
    <w:multiLevelType w:val="hybridMultilevel"/>
    <w:tmpl w:val="68BA32A8"/>
    <w:lvl w:ilvl="0" w:tplc="A63CDA16">
      <w:start w:val="1"/>
      <w:numFmt w:val="bullet"/>
      <w:lvlText w:val=""/>
      <w:lvlJc w:val="left"/>
      <w:pPr>
        <w:ind w:left="660" w:hanging="420"/>
      </w:pPr>
      <w:rPr>
        <w:rFonts w:ascii="Wingdings" w:hAnsi="Wingdings" w:hint="default"/>
      </w:rPr>
    </w:lvl>
    <w:lvl w:ilvl="1" w:tplc="2D4071EA">
      <w:numFmt w:val="bullet"/>
      <w:lvlText w:val="・"/>
      <w:lvlJc w:val="left"/>
      <w:pPr>
        <w:ind w:left="1020" w:hanging="360"/>
      </w:pPr>
      <w:rPr>
        <w:rFonts w:ascii="ＭＳ ゴシック" w:eastAsia="ＭＳ ゴシック" w:hAnsi="ＭＳ ゴシック"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44F6B2D"/>
    <w:multiLevelType w:val="hybridMultilevel"/>
    <w:tmpl w:val="F266F812"/>
    <w:lvl w:ilvl="0" w:tplc="04090001">
      <w:start w:val="1"/>
      <w:numFmt w:val="bullet"/>
      <w:lvlText w:val=""/>
      <w:lvlJc w:val="left"/>
      <w:pPr>
        <w:ind w:left="1827" w:hanging="420"/>
      </w:pPr>
      <w:rPr>
        <w:rFonts w:ascii="Wingdings" w:hAnsi="Wingdings" w:hint="default"/>
      </w:rPr>
    </w:lvl>
    <w:lvl w:ilvl="1" w:tplc="0409000B" w:tentative="1">
      <w:start w:val="1"/>
      <w:numFmt w:val="bullet"/>
      <w:lvlText w:val=""/>
      <w:lvlJc w:val="left"/>
      <w:pPr>
        <w:ind w:left="2247" w:hanging="420"/>
      </w:pPr>
      <w:rPr>
        <w:rFonts w:ascii="Wingdings" w:hAnsi="Wingdings" w:hint="default"/>
      </w:rPr>
    </w:lvl>
    <w:lvl w:ilvl="2" w:tplc="0409000D" w:tentative="1">
      <w:start w:val="1"/>
      <w:numFmt w:val="bullet"/>
      <w:lvlText w:val=""/>
      <w:lvlJc w:val="left"/>
      <w:pPr>
        <w:ind w:left="2667" w:hanging="420"/>
      </w:pPr>
      <w:rPr>
        <w:rFonts w:ascii="Wingdings" w:hAnsi="Wingdings" w:hint="default"/>
      </w:rPr>
    </w:lvl>
    <w:lvl w:ilvl="3" w:tplc="04090001" w:tentative="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9" w15:restartNumberingAfterBreak="0">
    <w:nsid w:val="3D5827C0"/>
    <w:multiLevelType w:val="hybridMultilevel"/>
    <w:tmpl w:val="B960218C"/>
    <w:lvl w:ilvl="0" w:tplc="EB6AE6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535DFC"/>
    <w:multiLevelType w:val="hybridMultilevel"/>
    <w:tmpl w:val="C2ACECAC"/>
    <w:lvl w:ilvl="0" w:tplc="A63CDA16">
      <w:start w:val="1"/>
      <w:numFmt w:val="bullet"/>
      <w:lvlText w:val=""/>
      <w:lvlJc w:val="left"/>
      <w:pPr>
        <w:ind w:left="523" w:hanging="420"/>
      </w:pPr>
      <w:rPr>
        <w:rFonts w:ascii="Wingdings" w:hAnsi="Wingdings" w:hint="default"/>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1" w15:restartNumberingAfterBreak="0">
    <w:nsid w:val="4EA02065"/>
    <w:multiLevelType w:val="hybridMultilevel"/>
    <w:tmpl w:val="E062AB28"/>
    <w:lvl w:ilvl="0" w:tplc="A63CDA16">
      <w:start w:val="1"/>
      <w:numFmt w:val="bullet"/>
      <w:lvlText w:val=""/>
      <w:lvlJc w:val="left"/>
      <w:pPr>
        <w:ind w:left="516" w:hanging="420"/>
      </w:pPr>
      <w:rPr>
        <w:rFonts w:ascii="Wingdings" w:hAnsi="Wingdings" w:hint="default"/>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12" w15:restartNumberingAfterBreak="0">
    <w:nsid w:val="5137746E"/>
    <w:multiLevelType w:val="hybridMultilevel"/>
    <w:tmpl w:val="8F9CBB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98399B"/>
    <w:multiLevelType w:val="hybridMultilevel"/>
    <w:tmpl w:val="65E6AC74"/>
    <w:lvl w:ilvl="0" w:tplc="64E4F07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BBC517D"/>
    <w:multiLevelType w:val="hybridMultilevel"/>
    <w:tmpl w:val="FC5E648C"/>
    <w:lvl w:ilvl="0" w:tplc="7E667158">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084556">
    <w:abstractNumId w:val="2"/>
  </w:num>
  <w:num w:numId="2" w16cid:durableId="1735471476">
    <w:abstractNumId w:val="13"/>
  </w:num>
  <w:num w:numId="3" w16cid:durableId="202792294">
    <w:abstractNumId w:val="0"/>
  </w:num>
  <w:num w:numId="4" w16cid:durableId="2130052643">
    <w:abstractNumId w:val="8"/>
  </w:num>
  <w:num w:numId="5" w16cid:durableId="32118754">
    <w:abstractNumId w:val="14"/>
  </w:num>
  <w:num w:numId="6" w16cid:durableId="1509981049">
    <w:abstractNumId w:val="12"/>
  </w:num>
  <w:num w:numId="7" w16cid:durableId="599876116">
    <w:abstractNumId w:val="6"/>
  </w:num>
  <w:num w:numId="8" w16cid:durableId="1317346113">
    <w:abstractNumId w:val="9"/>
  </w:num>
  <w:num w:numId="9" w16cid:durableId="562177712">
    <w:abstractNumId w:val="4"/>
  </w:num>
  <w:num w:numId="10" w16cid:durableId="1944260271">
    <w:abstractNumId w:val="5"/>
  </w:num>
  <w:num w:numId="11" w16cid:durableId="744376138">
    <w:abstractNumId w:val="7"/>
  </w:num>
  <w:num w:numId="12" w16cid:durableId="1918130957">
    <w:abstractNumId w:val="1"/>
  </w:num>
  <w:num w:numId="13" w16cid:durableId="1251701717">
    <w:abstractNumId w:val="11"/>
  </w:num>
  <w:num w:numId="14" w16cid:durableId="763112803">
    <w:abstractNumId w:val="10"/>
  </w:num>
  <w:num w:numId="15" w16cid:durableId="159045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B5"/>
    <w:rsid w:val="000032D6"/>
    <w:rsid w:val="00003317"/>
    <w:rsid w:val="0001340B"/>
    <w:rsid w:val="000201CA"/>
    <w:rsid w:val="0002370F"/>
    <w:rsid w:val="000262D9"/>
    <w:rsid w:val="00030926"/>
    <w:rsid w:val="00031996"/>
    <w:rsid w:val="00043FAF"/>
    <w:rsid w:val="00047A7F"/>
    <w:rsid w:val="00055AC4"/>
    <w:rsid w:val="00071CF1"/>
    <w:rsid w:val="000756EE"/>
    <w:rsid w:val="00082B0D"/>
    <w:rsid w:val="00083333"/>
    <w:rsid w:val="00084D0D"/>
    <w:rsid w:val="0008512E"/>
    <w:rsid w:val="0009256E"/>
    <w:rsid w:val="000A6F44"/>
    <w:rsid w:val="000B3B47"/>
    <w:rsid w:val="000B7F61"/>
    <w:rsid w:val="000C6376"/>
    <w:rsid w:val="001059FE"/>
    <w:rsid w:val="001107CB"/>
    <w:rsid w:val="001154BD"/>
    <w:rsid w:val="001229E6"/>
    <w:rsid w:val="00161DC4"/>
    <w:rsid w:val="001729AA"/>
    <w:rsid w:val="001778F0"/>
    <w:rsid w:val="00180856"/>
    <w:rsid w:val="001900F7"/>
    <w:rsid w:val="00191841"/>
    <w:rsid w:val="001965CE"/>
    <w:rsid w:val="001C4377"/>
    <w:rsid w:val="001C4A65"/>
    <w:rsid w:val="001C5DB9"/>
    <w:rsid w:val="001C7099"/>
    <w:rsid w:val="001D7CF7"/>
    <w:rsid w:val="00205D01"/>
    <w:rsid w:val="0021063A"/>
    <w:rsid w:val="00215DDB"/>
    <w:rsid w:val="00221E82"/>
    <w:rsid w:val="00224CE7"/>
    <w:rsid w:val="00236EE2"/>
    <w:rsid w:val="00244011"/>
    <w:rsid w:val="00252C5E"/>
    <w:rsid w:val="002636FA"/>
    <w:rsid w:val="0026374B"/>
    <w:rsid w:val="002667AE"/>
    <w:rsid w:val="00267681"/>
    <w:rsid w:val="00273F7E"/>
    <w:rsid w:val="0028522C"/>
    <w:rsid w:val="002863BF"/>
    <w:rsid w:val="002A254C"/>
    <w:rsid w:val="002A4A47"/>
    <w:rsid w:val="002B3CAE"/>
    <w:rsid w:val="002D3DDF"/>
    <w:rsid w:val="002D4C7F"/>
    <w:rsid w:val="002E0A75"/>
    <w:rsid w:val="002E3FA9"/>
    <w:rsid w:val="002F0C21"/>
    <w:rsid w:val="00325532"/>
    <w:rsid w:val="0032615C"/>
    <w:rsid w:val="00330552"/>
    <w:rsid w:val="00344E99"/>
    <w:rsid w:val="00350898"/>
    <w:rsid w:val="00353467"/>
    <w:rsid w:val="00354F01"/>
    <w:rsid w:val="00364D54"/>
    <w:rsid w:val="003678AC"/>
    <w:rsid w:val="00371229"/>
    <w:rsid w:val="00371EF7"/>
    <w:rsid w:val="00390C65"/>
    <w:rsid w:val="00396238"/>
    <w:rsid w:val="003A10F6"/>
    <w:rsid w:val="003A642A"/>
    <w:rsid w:val="003B1CF9"/>
    <w:rsid w:val="003B21C3"/>
    <w:rsid w:val="003C2A0A"/>
    <w:rsid w:val="003C7BFF"/>
    <w:rsid w:val="003D63E0"/>
    <w:rsid w:val="003D6C47"/>
    <w:rsid w:val="003E3F0F"/>
    <w:rsid w:val="003F383D"/>
    <w:rsid w:val="003F56F6"/>
    <w:rsid w:val="00401444"/>
    <w:rsid w:val="00402733"/>
    <w:rsid w:val="00425FC0"/>
    <w:rsid w:val="00436410"/>
    <w:rsid w:val="00437513"/>
    <w:rsid w:val="0044106D"/>
    <w:rsid w:val="004434AE"/>
    <w:rsid w:val="00475EC5"/>
    <w:rsid w:val="00477CA5"/>
    <w:rsid w:val="00486F45"/>
    <w:rsid w:val="00492724"/>
    <w:rsid w:val="004950B0"/>
    <w:rsid w:val="00497C50"/>
    <w:rsid w:val="004A3FE6"/>
    <w:rsid w:val="004B559E"/>
    <w:rsid w:val="004B5D05"/>
    <w:rsid w:val="004B76C8"/>
    <w:rsid w:val="004C7B56"/>
    <w:rsid w:val="004D4AC4"/>
    <w:rsid w:val="00510077"/>
    <w:rsid w:val="00511FE3"/>
    <w:rsid w:val="00520682"/>
    <w:rsid w:val="00526285"/>
    <w:rsid w:val="00546EE1"/>
    <w:rsid w:val="0055084B"/>
    <w:rsid w:val="005613FE"/>
    <w:rsid w:val="00561F44"/>
    <w:rsid w:val="00561FCB"/>
    <w:rsid w:val="0056623A"/>
    <w:rsid w:val="00574986"/>
    <w:rsid w:val="00581E81"/>
    <w:rsid w:val="00587E6E"/>
    <w:rsid w:val="005916F9"/>
    <w:rsid w:val="005E45DA"/>
    <w:rsid w:val="006070B1"/>
    <w:rsid w:val="00613243"/>
    <w:rsid w:val="00615333"/>
    <w:rsid w:val="00636627"/>
    <w:rsid w:val="00665205"/>
    <w:rsid w:val="00666B00"/>
    <w:rsid w:val="0068278A"/>
    <w:rsid w:val="00695DF6"/>
    <w:rsid w:val="006964A6"/>
    <w:rsid w:val="006A352A"/>
    <w:rsid w:val="006A3FAA"/>
    <w:rsid w:val="006B2CBD"/>
    <w:rsid w:val="006B32D6"/>
    <w:rsid w:val="006C2BB4"/>
    <w:rsid w:val="006D140D"/>
    <w:rsid w:val="006D1662"/>
    <w:rsid w:val="006E01E2"/>
    <w:rsid w:val="006E12E2"/>
    <w:rsid w:val="006E2E42"/>
    <w:rsid w:val="00702191"/>
    <w:rsid w:val="007274BB"/>
    <w:rsid w:val="0073726F"/>
    <w:rsid w:val="00787260"/>
    <w:rsid w:val="007949C4"/>
    <w:rsid w:val="007E0ECB"/>
    <w:rsid w:val="007E3B00"/>
    <w:rsid w:val="00823AC5"/>
    <w:rsid w:val="00831129"/>
    <w:rsid w:val="00832458"/>
    <w:rsid w:val="0083382D"/>
    <w:rsid w:val="0083694F"/>
    <w:rsid w:val="008470D4"/>
    <w:rsid w:val="0084794B"/>
    <w:rsid w:val="00857D89"/>
    <w:rsid w:val="00860D9A"/>
    <w:rsid w:val="00873894"/>
    <w:rsid w:val="00873B1A"/>
    <w:rsid w:val="0089292A"/>
    <w:rsid w:val="0089409C"/>
    <w:rsid w:val="008B52F1"/>
    <w:rsid w:val="008B6F4C"/>
    <w:rsid w:val="008B7275"/>
    <w:rsid w:val="008D325E"/>
    <w:rsid w:val="008D7BF0"/>
    <w:rsid w:val="008F695C"/>
    <w:rsid w:val="008F7ABC"/>
    <w:rsid w:val="00900E85"/>
    <w:rsid w:val="009052B1"/>
    <w:rsid w:val="00922BF5"/>
    <w:rsid w:val="00926D3D"/>
    <w:rsid w:val="00927001"/>
    <w:rsid w:val="00931452"/>
    <w:rsid w:val="00933DBB"/>
    <w:rsid w:val="00937CC7"/>
    <w:rsid w:val="00960D82"/>
    <w:rsid w:val="00967EBA"/>
    <w:rsid w:val="009726BD"/>
    <w:rsid w:val="00972F40"/>
    <w:rsid w:val="00973F08"/>
    <w:rsid w:val="0099313D"/>
    <w:rsid w:val="00994F99"/>
    <w:rsid w:val="009A4AE1"/>
    <w:rsid w:val="009A76C5"/>
    <w:rsid w:val="009A7E84"/>
    <w:rsid w:val="009B143A"/>
    <w:rsid w:val="009C0319"/>
    <w:rsid w:val="009F248A"/>
    <w:rsid w:val="009F64FC"/>
    <w:rsid w:val="009F6F85"/>
    <w:rsid w:val="00A01A0F"/>
    <w:rsid w:val="00A16FF5"/>
    <w:rsid w:val="00A17F2B"/>
    <w:rsid w:val="00A3009A"/>
    <w:rsid w:val="00A332C3"/>
    <w:rsid w:val="00A3670C"/>
    <w:rsid w:val="00A4062F"/>
    <w:rsid w:val="00A43820"/>
    <w:rsid w:val="00A525A0"/>
    <w:rsid w:val="00A6174E"/>
    <w:rsid w:val="00A80EC2"/>
    <w:rsid w:val="00A8496F"/>
    <w:rsid w:val="00A87A50"/>
    <w:rsid w:val="00A91B0F"/>
    <w:rsid w:val="00A93568"/>
    <w:rsid w:val="00A96384"/>
    <w:rsid w:val="00AA390D"/>
    <w:rsid w:val="00AA49C4"/>
    <w:rsid w:val="00AB0BCC"/>
    <w:rsid w:val="00AB256A"/>
    <w:rsid w:val="00AB695C"/>
    <w:rsid w:val="00AD5556"/>
    <w:rsid w:val="00AD6131"/>
    <w:rsid w:val="00AE10BC"/>
    <w:rsid w:val="00AE4853"/>
    <w:rsid w:val="00AF15DE"/>
    <w:rsid w:val="00AF451F"/>
    <w:rsid w:val="00B0762D"/>
    <w:rsid w:val="00B12D45"/>
    <w:rsid w:val="00B34902"/>
    <w:rsid w:val="00B4737F"/>
    <w:rsid w:val="00B52769"/>
    <w:rsid w:val="00B73F72"/>
    <w:rsid w:val="00B81136"/>
    <w:rsid w:val="00B82E9A"/>
    <w:rsid w:val="00B83EFB"/>
    <w:rsid w:val="00B91B7C"/>
    <w:rsid w:val="00B93DE9"/>
    <w:rsid w:val="00BA33F6"/>
    <w:rsid w:val="00BA513C"/>
    <w:rsid w:val="00BA778C"/>
    <w:rsid w:val="00BB1530"/>
    <w:rsid w:val="00BB2A52"/>
    <w:rsid w:val="00BC07B8"/>
    <w:rsid w:val="00BC2E6E"/>
    <w:rsid w:val="00BD412B"/>
    <w:rsid w:val="00BE0481"/>
    <w:rsid w:val="00BE25A7"/>
    <w:rsid w:val="00BE2BB8"/>
    <w:rsid w:val="00BF54A9"/>
    <w:rsid w:val="00BF5DE7"/>
    <w:rsid w:val="00C0397F"/>
    <w:rsid w:val="00C03F57"/>
    <w:rsid w:val="00C0650D"/>
    <w:rsid w:val="00C16808"/>
    <w:rsid w:val="00C21BD6"/>
    <w:rsid w:val="00C30376"/>
    <w:rsid w:val="00C34700"/>
    <w:rsid w:val="00C41C01"/>
    <w:rsid w:val="00C56E90"/>
    <w:rsid w:val="00C61B1A"/>
    <w:rsid w:val="00C66FA1"/>
    <w:rsid w:val="00C714B4"/>
    <w:rsid w:val="00C72132"/>
    <w:rsid w:val="00C77A36"/>
    <w:rsid w:val="00C810B5"/>
    <w:rsid w:val="00C815C8"/>
    <w:rsid w:val="00C9087E"/>
    <w:rsid w:val="00C940C1"/>
    <w:rsid w:val="00C94219"/>
    <w:rsid w:val="00C977D2"/>
    <w:rsid w:val="00CA1EB3"/>
    <w:rsid w:val="00CA3882"/>
    <w:rsid w:val="00CB25B3"/>
    <w:rsid w:val="00CB64BE"/>
    <w:rsid w:val="00CD074E"/>
    <w:rsid w:val="00CE089A"/>
    <w:rsid w:val="00D02030"/>
    <w:rsid w:val="00D0601F"/>
    <w:rsid w:val="00D117C9"/>
    <w:rsid w:val="00D15048"/>
    <w:rsid w:val="00D31958"/>
    <w:rsid w:val="00D3428A"/>
    <w:rsid w:val="00D46592"/>
    <w:rsid w:val="00D525A1"/>
    <w:rsid w:val="00D64874"/>
    <w:rsid w:val="00D6741C"/>
    <w:rsid w:val="00D73B66"/>
    <w:rsid w:val="00D802C8"/>
    <w:rsid w:val="00D92B61"/>
    <w:rsid w:val="00DB5F8E"/>
    <w:rsid w:val="00DC4A21"/>
    <w:rsid w:val="00DC5462"/>
    <w:rsid w:val="00DC6214"/>
    <w:rsid w:val="00DE5D8E"/>
    <w:rsid w:val="00DE6090"/>
    <w:rsid w:val="00DF5843"/>
    <w:rsid w:val="00DF65F3"/>
    <w:rsid w:val="00E03480"/>
    <w:rsid w:val="00E13D86"/>
    <w:rsid w:val="00E14B9E"/>
    <w:rsid w:val="00E2058E"/>
    <w:rsid w:val="00E24743"/>
    <w:rsid w:val="00E32526"/>
    <w:rsid w:val="00E35312"/>
    <w:rsid w:val="00E47489"/>
    <w:rsid w:val="00E62726"/>
    <w:rsid w:val="00E662AE"/>
    <w:rsid w:val="00E7098F"/>
    <w:rsid w:val="00E716BC"/>
    <w:rsid w:val="00E76A73"/>
    <w:rsid w:val="00E77086"/>
    <w:rsid w:val="00E84AEF"/>
    <w:rsid w:val="00E86314"/>
    <w:rsid w:val="00E8657D"/>
    <w:rsid w:val="00EA1469"/>
    <w:rsid w:val="00EB475D"/>
    <w:rsid w:val="00ED75CD"/>
    <w:rsid w:val="00EF37EB"/>
    <w:rsid w:val="00F00B77"/>
    <w:rsid w:val="00F0484C"/>
    <w:rsid w:val="00F16FF6"/>
    <w:rsid w:val="00F326ED"/>
    <w:rsid w:val="00F329A8"/>
    <w:rsid w:val="00F40FFA"/>
    <w:rsid w:val="00F43BE9"/>
    <w:rsid w:val="00F5047B"/>
    <w:rsid w:val="00F5495E"/>
    <w:rsid w:val="00F71667"/>
    <w:rsid w:val="00F73DDD"/>
    <w:rsid w:val="00F74C12"/>
    <w:rsid w:val="00F801E1"/>
    <w:rsid w:val="00F803FD"/>
    <w:rsid w:val="00FA1ED0"/>
    <w:rsid w:val="00FA31CB"/>
    <w:rsid w:val="00FB2649"/>
    <w:rsid w:val="00FC3F97"/>
    <w:rsid w:val="00FD20B4"/>
    <w:rsid w:val="00FE5B54"/>
    <w:rsid w:val="00FF2658"/>
    <w:rsid w:val="00FF400F"/>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6D87E"/>
  <w15:chartTrackingRefBased/>
  <w15:docId w15:val="{1D95E0F7-0F2D-4424-AE72-CFCB4EB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eastAsia="ＭＳ 明朝"/>
      <w:sz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pPr>
      <w:jc w:val="right"/>
    </w:pPr>
    <w:rPr>
      <w:rFonts w:eastAsia="ＭＳ 明朝"/>
      <w:sz w:val="21"/>
    </w:rPr>
  </w:style>
  <w:style w:type="character" w:customStyle="1" w:styleId="aa">
    <w:name w:val="結語 (文字)"/>
    <w:link w:val="a9"/>
    <w:uiPriority w:val="99"/>
    <w:rPr>
      <w:rFonts w:eastAsia="ＭＳ 明朝"/>
      <w:sz w:val="21"/>
    </w:rPr>
  </w:style>
  <w:style w:type="paragraph" w:styleId="ab">
    <w:name w:val="Balloon Text"/>
    <w:basedOn w:val="a"/>
    <w:link w:val="ac"/>
    <w:uiPriority w:val="99"/>
    <w:semiHidden/>
    <w:unhideWhenUsed/>
    <w:rPr>
      <w:rFonts w:ascii="Arial"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styleId="ad">
    <w:name w:val="Hyperlink"/>
    <w:uiPriority w:val="99"/>
    <w:unhideWhenUsed/>
    <w:rPr>
      <w:color w:val="0000FF"/>
      <w:u w:val="single"/>
    </w:rPr>
  </w:style>
  <w:style w:type="character" w:styleId="ae">
    <w:name w:val="FollowedHyperlink"/>
    <w:uiPriority w:val="99"/>
    <w:semiHidden/>
    <w:unhideWhenUsed/>
    <w:rPr>
      <w:color w:val="800080"/>
      <w:u w:val="single"/>
    </w:rPr>
  </w:style>
  <w:style w:type="paragraph" w:customStyle="1" w:styleId="Default">
    <w:name w:val="Default"/>
    <w:rsid w:val="00C30376"/>
    <w:pPr>
      <w:widowControl w:val="0"/>
      <w:autoSpaceDE w:val="0"/>
      <w:autoSpaceDN w:val="0"/>
      <w:adjustRightInd w:val="0"/>
    </w:pPr>
    <w:rPr>
      <w:rFonts w:ascii="ＭＳ...赶." w:eastAsia="ＭＳ...赶." w:cs="ＭＳ...赶."/>
      <w:color w:val="000000"/>
      <w:sz w:val="24"/>
      <w:szCs w:val="24"/>
    </w:rPr>
  </w:style>
  <w:style w:type="paragraph" w:styleId="af">
    <w:name w:val="Plain Text"/>
    <w:basedOn w:val="a"/>
    <w:link w:val="af0"/>
    <w:uiPriority w:val="99"/>
    <w:semiHidden/>
    <w:unhideWhenUsed/>
    <w:rsid w:val="00CB25B3"/>
    <w:pPr>
      <w:jc w:val="left"/>
    </w:pPr>
    <w:rPr>
      <w:rFonts w:ascii="Yu Gothic" w:eastAsia="Yu Gothic" w:hAnsi="Courier New" w:cs="Courier New"/>
      <w:sz w:val="22"/>
    </w:rPr>
  </w:style>
  <w:style w:type="character" w:customStyle="1" w:styleId="af0">
    <w:name w:val="書式なし (文字)"/>
    <w:basedOn w:val="a0"/>
    <w:link w:val="af"/>
    <w:uiPriority w:val="99"/>
    <w:semiHidden/>
    <w:rsid w:val="00CB25B3"/>
    <w:rPr>
      <w:rFonts w:ascii="Yu Gothic" w:eastAsia="Yu Gothic" w:hAnsi="Courier New" w:cs="Courier New"/>
      <w:kern w:val="2"/>
      <w:sz w:val="22"/>
      <w:szCs w:val="22"/>
    </w:rPr>
  </w:style>
  <w:style w:type="paragraph" w:styleId="af1">
    <w:name w:val="Note Heading"/>
    <w:basedOn w:val="a"/>
    <w:next w:val="a"/>
    <w:link w:val="af2"/>
    <w:uiPriority w:val="99"/>
    <w:unhideWhenUsed/>
    <w:rsid w:val="00083333"/>
    <w:pPr>
      <w:jc w:val="center"/>
    </w:pPr>
    <w:rPr>
      <w:rFonts w:ascii="ＭＳ ゴシック" w:hAnsi="ＭＳ ゴシック"/>
      <w:szCs w:val="24"/>
    </w:rPr>
  </w:style>
  <w:style w:type="character" w:customStyle="1" w:styleId="af2">
    <w:name w:val="記 (文字)"/>
    <w:basedOn w:val="a0"/>
    <w:link w:val="af1"/>
    <w:uiPriority w:val="99"/>
    <w:rsid w:val="00083333"/>
    <w:rPr>
      <w:rFonts w:ascii="ＭＳ ゴシック" w:hAnsi="ＭＳ ゴシック"/>
      <w:kern w:val="2"/>
      <w:sz w:val="24"/>
      <w:szCs w:val="24"/>
    </w:rPr>
  </w:style>
  <w:style w:type="character" w:styleId="af3">
    <w:name w:val="Unresolved Mention"/>
    <w:basedOn w:val="a0"/>
    <w:uiPriority w:val="99"/>
    <w:semiHidden/>
    <w:unhideWhenUsed/>
    <w:rsid w:val="009B143A"/>
    <w:rPr>
      <w:color w:val="605E5C"/>
      <w:shd w:val="clear" w:color="auto" w:fill="E1DFDD"/>
    </w:rPr>
  </w:style>
  <w:style w:type="paragraph" w:styleId="Web">
    <w:name w:val="Normal (Web)"/>
    <w:basedOn w:val="a"/>
    <w:uiPriority w:val="99"/>
    <w:semiHidden/>
    <w:unhideWhenUsed/>
    <w:rsid w:val="0043751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091">
      <w:bodyDiv w:val="1"/>
      <w:marLeft w:val="0"/>
      <w:marRight w:val="0"/>
      <w:marTop w:val="0"/>
      <w:marBottom w:val="0"/>
      <w:divBdr>
        <w:top w:val="none" w:sz="0" w:space="0" w:color="auto"/>
        <w:left w:val="none" w:sz="0" w:space="0" w:color="auto"/>
        <w:bottom w:val="none" w:sz="0" w:space="0" w:color="auto"/>
        <w:right w:val="none" w:sz="0" w:space="0" w:color="auto"/>
      </w:divBdr>
    </w:div>
    <w:div w:id="27071922">
      <w:bodyDiv w:val="1"/>
      <w:marLeft w:val="0"/>
      <w:marRight w:val="0"/>
      <w:marTop w:val="0"/>
      <w:marBottom w:val="0"/>
      <w:divBdr>
        <w:top w:val="none" w:sz="0" w:space="0" w:color="auto"/>
        <w:left w:val="none" w:sz="0" w:space="0" w:color="auto"/>
        <w:bottom w:val="none" w:sz="0" w:space="0" w:color="auto"/>
        <w:right w:val="none" w:sz="0" w:space="0" w:color="auto"/>
      </w:divBdr>
    </w:div>
    <w:div w:id="266933122">
      <w:bodyDiv w:val="1"/>
      <w:marLeft w:val="0"/>
      <w:marRight w:val="0"/>
      <w:marTop w:val="0"/>
      <w:marBottom w:val="0"/>
      <w:divBdr>
        <w:top w:val="none" w:sz="0" w:space="0" w:color="auto"/>
        <w:left w:val="none" w:sz="0" w:space="0" w:color="auto"/>
        <w:bottom w:val="none" w:sz="0" w:space="0" w:color="auto"/>
        <w:right w:val="none" w:sz="0" w:space="0" w:color="auto"/>
      </w:divBdr>
    </w:div>
    <w:div w:id="1408768465">
      <w:bodyDiv w:val="1"/>
      <w:marLeft w:val="0"/>
      <w:marRight w:val="0"/>
      <w:marTop w:val="0"/>
      <w:marBottom w:val="0"/>
      <w:divBdr>
        <w:top w:val="none" w:sz="0" w:space="0" w:color="auto"/>
        <w:left w:val="none" w:sz="0" w:space="0" w:color="auto"/>
        <w:bottom w:val="none" w:sz="0" w:space="0" w:color="auto"/>
        <w:right w:val="none" w:sz="0" w:space="0" w:color="auto"/>
      </w:divBdr>
    </w:div>
    <w:div w:id="1656569785">
      <w:bodyDiv w:val="1"/>
      <w:marLeft w:val="0"/>
      <w:marRight w:val="0"/>
      <w:marTop w:val="0"/>
      <w:marBottom w:val="0"/>
      <w:divBdr>
        <w:top w:val="none" w:sz="0" w:space="0" w:color="auto"/>
        <w:left w:val="none" w:sz="0" w:space="0" w:color="auto"/>
        <w:bottom w:val="none" w:sz="0" w:space="0" w:color="auto"/>
        <w:right w:val="none" w:sz="0" w:space="0" w:color="auto"/>
      </w:divBdr>
    </w:div>
    <w:div w:id="2097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panlpg.or.jp/memb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policy/economy/distribution/specified-sippers_ver.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economy/distribution/250917-18_material.pdf" TargetMode="External"/><Relationship Id="rId5" Type="http://schemas.openxmlformats.org/officeDocument/2006/relationships/webSettings" Target="webSettings.xml"/><Relationship Id="rId10" Type="http://schemas.openxmlformats.org/officeDocument/2006/relationships/hyperlink" Target="https://www.youtube.com/watch?v=APKO0V2Rw6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075A6-B9EF-4E3F-9F43-FAEE6EA7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JLSA017</dc:creator>
  <cp:keywords/>
  <cp:lastModifiedBy>JLSA016</cp:lastModifiedBy>
  <cp:revision>29</cp:revision>
  <cp:lastPrinted>2025-10-15T02:12:00Z</cp:lastPrinted>
  <dcterms:created xsi:type="dcterms:W3CDTF">2025-09-11T01:42:00Z</dcterms:created>
  <dcterms:modified xsi:type="dcterms:W3CDTF">2025-10-15T05:17:00Z</dcterms:modified>
</cp:coreProperties>
</file>